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bookmarkStart w:id="0" w:name="_GoBack"/>
      <w:bookmarkEnd w:id="0"/>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0" w:type="auto"/>
        <w:tblLook w:val="04A0" w:firstRow="1" w:lastRow="0" w:firstColumn="1" w:lastColumn="0" w:noHBand="0" w:noVBand="1"/>
      </w:tblPr>
      <w:tblGrid>
        <w:gridCol w:w="4478"/>
        <w:gridCol w:w="4478"/>
      </w:tblGrid>
      <w:tr w:rsidR="00DD0D88" w:rsidTr="00DD0D88">
        <w:trPr>
          <w:trHeight w:val="571"/>
        </w:trPr>
        <w:tc>
          <w:tcPr>
            <w:tcW w:w="8956" w:type="dxa"/>
            <w:gridSpan w:val="2"/>
          </w:tcPr>
          <w:p w:rsidR="00DD0D88" w:rsidRPr="004E5100" w:rsidRDefault="009B0BE3" w:rsidP="00DD0D88">
            <w:pPr>
              <w:jc w:val="center"/>
              <w:rPr>
                <w:sz w:val="32"/>
                <w:szCs w:val="32"/>
              </w:rPr>
            </w:pPr>
            <w:r w:rsidRPr="009B0BE3">
              <w:rPr>
                <w:sz w:val="32"/>
                <w:szCs w:val="32"/>
              </w:rPr>
              <w:t>Positive Risk-Taking and Risk Management Policy</w:t>
            </w:r>
          </w:p>
        </w:tc>
      </w:tr>
      <w:tr w:rsidR="00DD0D88" w:rsidTr="00DD0D88">
        <w:trPr>
          <w:trHeight w:val="539"/>
        </w:trPr>
        <w:tc>
          <w:tcPr>
            <w:tcW w:w="4478" w:type="dxa"/>
          </w:tcPr>
          <w:p w:rsidR="00DD0D88" w:rsidRPr="004E5100" w:rsidRDefault="00DD0D88" w:rsidP="00924EF8">
            <w:pPr>
              <w:jc w:val="both"/>
              <w:rPr>
                <w:rFonts w:ascii="Arial" w:hAnsi="Arial" w:cs="Arial"/>
                <w:b/>
                <w:sz w:val="24"/>
                <w:szCs w:val="24"/>
              </w:rPr>
            </w:pPr>
            <w:r w:rsidRPr="004E5100">
              <w:rPr>
                <w:rFonts w:ascii="Arial" w:hAnsi="Arial" w:cs="Arial"/>
                <w:b/>
                <w:sz w:val="24"/>
                <w:szCs w:val="24"/>
              </w:rPr>
              <w:t>Latest Review:</w:t>
            </w:r>
            <w:r w:rsidR="00C427F0">
              <w:rPr>
                <w:rFonts w:ascii="Arial" w:hAnsi="Arial" w:cs="Arial"/>
                <w:b/>
                <w:sz w:val="24"/>
                <w:szCs w:val="24"/>
              </w:rPr>
              <w:t xml:space="preserve"> </w:t>
            </w:r>
            <w:r w:rsidR="00924EF8">
              <w:rPr>
                <w:rFonts w:ascii="Arial" w:hAnsi="Arial" w:cs="Arial"/>
                <w:b/>
                <w:sz w:val="24"/>
                <w:szCs w:val="24"/>
              </w:rPr>
              <w:t>February</w:t>
            </w:r>
            <w:r w:rsidR="00E04BAC">
              <w:rPr>
                <w:rFonts w:ascii="Arial" w:hAnsi="Arial" w:cs="Arial"/>
                <w:b/>
                <w:sz w:val="24"/>
                <w:szCs w:val="24"/>
              </w:rPr>
              <w:t xml:space="preserve"> 2023</w:t>
            </w:r>
          </w:p>
        </w:tc>
        <w:tc>
          <w:tcPr>
            <w:tcW w:w="4478" w:type="dxa"/>
          </w:tcPr>
          <w:p w:rsidR="00DD0D88" w:rsidRPr="004E5100" w:rsidRDefault="00DD0D88" w:rsidP="00924EF8">
            <w:pPr>
              <w:jc w:val="both"/>
              <w:rPr>
                <w:rFonts w:ascii="Arial" w:hAnsi="Arial" w:cs="Arial"/>
                <w:b/>
                <w:sz w:val="24"/>
                <w:szCs w:val="24"/>
              </w:rPr>
            </w:pPr>
            <w:r w:rsidRPr="004E5100">
              <w:rPr>
                <w:rFonts w:ascii="Arial" w:hAnsi="Arial" w:cs="Arial"/>
                <w:b/>
                <w:sz w:val="24"/>
                <w:szCs w:val="24"/>
              </w:rPr>
              <w:t>Next Review:</w:t>
            </w:r>
            <w:r w:rsidR="00B14AA0">
              <w:rPr>
                <w:rFonts w:ascii="Arial" w:hAnsi="Arial" w:cs="Arial"/>
                <w:b/>
                <w:sz w:val="24"/>
                <w:szCs w:val="24"/>
              </w:rPr>
              <w:t xml:space="preserve"> </w:t>
            </w:r>
            <w:r w:rsidR="00924EF8">
              <w:rPr>
                <w:rFonts w:ascii="Arial" w:hAnsi="Arial" w:cs="Arial"/>
                <w:b/>
                <w:sz w:val="24"/>
                <w:szCs w:val="24"/>
              </w:rPr>
              <w:t>February</w:t>
            </w:r>
            <w:r w:rsidR="00E04BAC">
              <w:rPr>
                <w:rFonts w:ascii="Arial" w:hAnsi="Arial" w:cs="Arial"/>
                <w:b/>
                <w:sz w:val="24"/>
                <w:szCs w:val="24"/>
              </w:rPr>
              <w:t xml:space="preserve"> 2024</w:t>
            </w:r>
          </w:p>
        </w:tc>
      </w:tr>
      <w:tr w:rsidR="00DD0D88" w:rsidTr="00DD0D88">
        <w:trPr>
          <w:trHeight w:val="571"/>
        </w:trPr>
        <w:tc>
          <w:tcPr>
            <w:tcW w:w="8956" w:type="dxa"/>
            <w:gridSpan w:val="2"/>
          </w:tcPr>
          <w:p w:rsidR="00DD0D88" w:rsidRDefault="00DD0D88" w:rsidP="007E272E">
            <w:pPr>
              <w:pStyle w:val="Default"/>
              <w:spacing w:after="48"/>
            </w:pPr>
            <w:r w:rsidRPr="004E5100">
              <w:rPr>
                <w:b/>
              </w:rPr>
              <w:t>Compliance</w:t>
            </w:r>
            <w:r w:rsidRPr="00DD0D88">
              <w:t>:</w:t>
            </w:r>
            <w:r w:rsidR="00085B0D">
              <w:t xml:space="preserve"> </w:t>
            </w:r>
          </w:p>
          <w:p w:rsidR="00124804" w:rsidRPr="006165E5" w:rsidRDefault="00124804" w:rsidP="00124804">
            <w:pPr>
              <w:rPr>
                <w:rFonts w:ascii="Arial" w:hAnsi="Arial" w:cs="Arial"/>
                <w:sz w:val="24"/>
                <w:szCs w:val="24"/>
              </w:rPr>
            </w:pPr>
            <w:r w:rsidRPr="006165E5">
              <w:rPr>
                <w:rFonts w:ascii="Arial" w:hAnsi="Arial" w:cs="Arial"/>
                <w:sz w:val="24"/>
                <w:szCs w:val="24"/>
              </w:rPr>
              <w:t>Care Act (2014)</w:t>
            </w:r>
          </w:p>
          <w:p w:rsidR="00124804" w:rsidRPr="006165E5" w:rsidRDefault="00124804" w:rsidP="00124804">
            <w:pPr>
              <w:rPr>
                <w:rFonts w:ascii="Arial" w:hAnsi="Arial" w:cs="Arial"/>
                <w:sz w:val="24"/>
                <w:szCs w:val="24"/>
              </w:rPr>
            </w:pPr>
            <w:r w:rsidRPr="006165E5">
              <w:rPr>
                <w:rFonts w:ascii="Arial" w:hAnsi="Arial" w:cs="Arial"/>
                <w:sz w:val="24"/>
                <w:szCs w:val="24"/>
              </w:rPr>
              <w:t>Health and Social Care (Safety and Quality) Act 2015</w:t>
            </w:r>
          </w:p>
          <w:p w:rsidR="00124804" w:rsidRPr="006165E5" w:rsidRDefault="00124804" w:rsidP="00124804">
            <w:pPr>
              <w:rPr>
                <w:rFonts w:ascii="Arial" w:hAnsi="Arial" w:cs="Arial"/>
                <w:sz w:val="24"/>
                <w:szCs w:val="24"/>
              </w:rPr>
            </w:pPr>
            <w:r w:rsidRPr="006165E5">
              <w:rPr>
                <w:rFonts w:ascii="Arial" w:hAnsi="Arial" w:cs="Arial"/>
                <w:sz w:val="24"/>
                <w:szCs w:val="24"/>
              </w:rPr>
              <w:t>Mental Capacity Act (2005)</w:t>
            </w:r>
          </w:p>
          <w:p w:rsidR="009F70EA" w:rsidRPr="00DD0D88" w:rsidRDefault="009F70EA" w:rsidP="00124804">
            <w:pPr>
              <w:pStyle w:val="Default"/>
            </w:pPr>
          </w:p>
        </w:tc>
      </w:tr>
      <w:tr w:rsidR="00DD0D88" w:rsidTr="00DD0D88">
        <w:trPr>
          <w:trHeight w:val="539"/>
        </w:trPr>
        <w:tc>
          <w:tcPr>
            <w:tcW w:w="8956"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124804" w:rsidRPr="006165E5" w:rsidRDefault="00124804" w:rsidP="00124804">
            <w:pPr>
              <w:rPr>
                <w:rFonts w:ascii="Arial" w:hAnsi="Arial" w:cs="Arial"/>
                <w:sz w:val="24"/>
                <w:szCs w:val="24"/>
              </w:rPr>
            </w:pPr>
            <w:r w:rsidRPr="006165E5">
              <w:rPr>
                <w:rFonts w:ascii="Arial" w:hAnsi="Arial" w:cs="Arial"/>
                <w:sz w:val="24"/>
                <w:szCs w:val="24"/>
              </w:rPr>
              <w:t>Health and Safety Policy</w:t>
            </w:r>
          </w:p>
          <w:p w:rsidR="00124804" w:rsidRPr="006165E5" w:rsidRDefault="00124804" w:rsidP="00124804">
            <w:pPr>
              <w:rPr>
                <w:rFonts w:ascii="Arial" w:hAnsi="Arial" w:cs="Arial"/>
                <w:sz w:val="24"/>
                <w:szCs w:val="24"/>
              </w:rPr>
            </w:pPr>
            <w:r w:rsidRPr="006165E5">
              <w:rPr>
                <w:rFonts w:ascii="Arial" w:hAnsi="Arial" w:cs="Arial"/>
                <w:sz w:val="24"/>
                <w:szCs w:val="24"/>
              </w:rPr>
              <w:t>Safeguarding Adults Policy</w:t>
            </w:r>
          </w:p>
          <w:p w:rsidR="00124804" w:rsidRPr="006165E5" w:rsidRDefault="00124804" w:rsidP="00124804">
            <w:pPr>
              <w:rPr>
                <w:rFonts w:ascii="Arial" w:hAnsi="Arial" w:cs="Arial"/>
                <w:sz w:val="24"/>
                <w:szCs w:val="24"/>
              </w:rPr>
            </w:pPr>
            <w:r w:rsidRPr="006165E5">
              <w:rPr>
                <w:rFonts w:ascii="Arial" w:hAnsi="Arial" w:cs="Arial"/>
                <w:sz w:val="24"/>
                <w:szCs w:val="24"/>
              </w:rPr>
              <w:t>Incident Reporting Policy and Procedure</w:t>
            </w:r>
          </w:p>
          <w:p w:rsidR="00124804" w:rsidRPr="006165E5" w:rsidRDefault="00124804" w:rsidP="00124804">
            <w:pPr>
              <w:rPr>
                <w:rFonts w:ascii="Arial" w:hAnsi="Arial" w:cs="Arial"/>
                <w:sz w:val="24"/>
                <w:szCs w:val="24"/>
              </w:rPr>
            </w:pPr>
            <w:r w:rsidRPr="006165E5">
              <w:rPr>
                <w:rFonts w:ascii="Arial" w:hAnsi="Arial" w:cs="Arial"/>
                <w:sz w:val="24"/>
                <w:szCs w:val="24"/>
              </w:rPr>
              <w:t>Missing Persons Policy</w:t>
            </w:r>
          </w:p>
          <w:p w:rsidR="00124804" w:rsidRPr="006165E5" w:rsidRDefault="00124804" w:rsidP="00124804">
            <w:pPr>
              <w:rPr>
                <w:rFonts w:ascii="Arial" w:hAnsi="Arial" w:cs="Arial"/>
                <w:sz w:val="24"/>
                <w:szCs w:val="24"/>
              </w:rPr>
            </w:pPr>
            <w:r w:rsidRPr="006165E5">
              <w:rPr>
                <w:rFonts w:ascii="Arial" w:hAnsi="Arial" w:cs="Arial"/>
                <w:sz w:val="24"/>
                <w:szCs w:val="24"/>
              </w:rPr>
              <w:t>Transport Policy</w:t>
            </w:r>
          </w:p>
          <w:p w:rsidR="00F80356" w:rsidRPr="00F80356" w:rsidRDefault="00F80356" w:rsidP="00FF0307">
            <w:pPr>
              <w:pStyle w:val="Default"/>
            </w:pPr>
          </w:p>
        </w:tc>
      </w:tr>
      <w:tr w:rsidR="00DD0D88" w:rsidTr="00DD0D88">
        <w:trPr>
          <w:trHeight w:val="571"/>
        </w:trPr>
        <w:tc>
          <w:tcPr>
            <w:tcW w:w="8956" w:type="dxa"/>
            <w:gridSpan w:val="2"/>
          </w:tcPr>
          <w:p w:rsidR="00061D7C" w:rsidRDefault="00061D7C" w:rsidP="00124804">
            <w:pPr>
              <w:rPr>
                <w:rFonts w:ascii="Arial" w:hAnsi="Arial" w:cs="Arial"/>
                <w:b/>
                <w:sz w:val="24"/>
                <w:szCs w:val="24"/>
                <w:u w:val="single"/>
              </w:rPr>
            </w:pPr>
          </w:p>
          <w:p w:rsidR="00124804" w:rsidRDefault="00124804" w:rsidP="00124804">
            <w:pPr>
              <w:rPr>
                <w:rFonts w:ascii="Arial" w:hAnsi="Arial" w:cs="Arial"/>
                <w:b/>
                <w:sz w:val="24"/>
                <w:szCs w:val="24"/>
                <w:u w:val="single"/>
              </w:rPr>
            </w:pPr>
            <w:r w:rsidRPr="00AB0F01">
              <w:rPr>
                <w:rFonts w:ascii="Arial" w:hAnsi="Arial" w:cs="Arial"/>
                <w:b/>
                <w:sz w:val="24"/>
                <w:szCs w:val="24"/>
                <w:u w:val="single"/>
              </w:rPr>
              <w:t>Statement of Purpose</w:t>
            </w:r>
          </w:p>
          <w:p w:rsidR="006165E5" w:rsidRPr="00AB0F01" w:rsidRDefault="006165E5" w:rsidP="00124804">
            <w:pPr>
              <w:rPr>
                <w:rFonts w:ascii="Arial" w:hAnsi="Arial" w:cs="Arial"/>
                <w:b/>
                <w:sz w:val="24"/>
                <w:szCs w:val="24"/>
                <w:u w:val="single"/>
              </w:rPr>
            </w:pPr>
          </w:p>
          <w:p w:rsidR="00124804" w:rsidRDefault="00124804" w:rsidP="00124804">
            <w:pPr>
              <w:jc w:val="both"/>
              <w:rPr>
                <w:rFonts w:ascii="Arial" w:hAnsi="Arial" w:cs="Arial"/>
                <w:sz w:val="24"/>
                <w:szCs w:val="24"/>
              </w:rPr>
            </w:pPr>
            <w:r w:rsidRPr="002E1487">
              <w:rPr>
                <w:rFonts w:ascii="Arial" w:hAnsi="Arial" w:cs="Arial"/>
                <w:sz w:val="24"/>
                <w:szCs w:val="24"/>
              </w:rPr>
              <w:t>Risk</w:t>
            </w:r>
            <w:r>
              <w:rPr>
                <w:rFonts w:ascii="Arial" w:hAnsi="Arial" w:cs="Arial"/>
                <w:sz w:val="24"/>
                <w:szCs w:val="24"/>
              </w:rPr>
              <w:t xml:space="preserve"> is an unavoidable part of life, but people who need support can sometimes be discouraged from taking risks. This emphasis on ‘keeping safe’ can come from the fear that they or others might be harmed, as well as the concern of those supporting the person that they will be blamed if things go wrong. </w:t>
            </w:r>
          </w:p>
          <w:p w:rsidR="00F13E5A" w:rsidRDefault="00F13E5A" w:rsidP="00124804">
            <w:pPr>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t>At Assist Trust, we believe that everyone has the right to take risks. Our aim is</w:t>
            </w:r>
            <w:r w:rsidRPr="002E1487">
              <w:rPr>
                <w:rFonts w:ascii="Arial" w:hAnsi="Arial" w:cs="Arial"/>
                <w:sz w:val="24"/>
                <w:szCs w:val="24"/>
              </w:rPr>
              <w:t xml:space="preserve"> to </w:t>
            </w:r>
            <w:r>
              <w:rPr>
                <w:rFonts w:ascii="Arial" w:hAnsi="Arial" w:cs="Arial"/>
                <w:sz w:val="24"/>
                <w:szCs w:val="24"/>
              </w:rPr>
              <w:t xml:space="preserve">take a balanced approach, by finding ways to manage potential risks with the individual, whilst recognising the positive outcomes that taking a risk can bring. </w:t>
            </w:r>
          </w:p>
          <w:p w:rsidR="00F13E5A" w:rsidRDefault="00F13E5A" w:rsidP="00124804">
            <w:pPr>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t xml:space="preserve">This policy sets out the organisation’s commitment to a positive risk-taking approach, acknowledging the balance that must be achieved between the right of the individual to make choices and take risks with the duty of care that the organisation has towards its members. </w:t>
            </w:r>
          </w:p>
          <w:p w:rsidR="00124804" w:rsidRDefault="00124804" w:rsidP="00124804">
            <w:pPr>
              <w:jc w:val="both"/>
              <w:rPr>
                <w:rFonts w:ascii="Arial" w:hAnsi="Arial" w:cs="Arial"/>
                <w:sz w:val="24"/>
                <w:szCs w:val="24"/>
              </w:rPr>
            </w:pPr>
          </w:p>
          <w:p w:rsidR="00061D7C" w:rsidRDefault="00061D7C" w:rsidP="00124804">
            <w:pPr>
              <w:jc w:val="both"/>
              <w:rPr>
                <w:rFonts w:ascii="Arial" w:hAnsi="Arial" w:cs="Arial"/>
                <w:sz w:val="24"/>
                <w:szCs w:val="24"/>
              </w:rPr>
            </w:pPr>
          </w:p>
          <w:p w:rsidR="00124804" w:rsidRDefault="00124804" w:rsidP="00124804">
            <w:pPr>
              <w:jc w:val="both"/>
              <w:rPr>
                <w:rFonts w:ascii="Arial" w:hAnsi="Arial" w:cs="Arial"/>
                <w:b/>
                <w:sz w:val="24"/>
                <w:szCs w:val="24"/>
                <w:u w:val="single"/>
              </w:rPr>
            </w:pPr>
            <w:r w:rsidRPr="00AB0F01">
              <w:rPr>
                <w:rFonts w:ascii="Arial" w:hAnsi="Arial" w:cs="Arial"/>
                <w:b/>
                <w:sz w:val="24"/>
                <w:szCs w:val="24"/>
                <w:u w:val="single"/>
              </w:rPr>
              <w:t>Values and Principles</w:t>
            </w:r>
          </w:p>
          <w:p w:rsidR="006165E5" w:rsidRPr="00AB0F01" w:rsidRDefault="006165E5" w:rsidP="00124804">
            <w:pPr>
              <w:jc w:val="both"/>
              <w:rPr>
                <w:rFonts w:ascii="Arial" w:hAnsi="Arial" w:cs="Arial"/>
                <w:b/>
                <w:sz w:val="24"/>
                <w:szCs w:val="24"/>
                <w:u w:val="single"/>
              </w:rPr>
            </w:pPr>
          </w:p>
          <w:p w:rsidR="00124804" w:rsidRDefault="00124804" w:rsidP="00124804">
            <w:pPr>
              <w:jc w:val="both"/>
              <w:rPr>
                <w:rFonts w:ascii="Arial" w:hAnsi="Arial" w:cs="Arial"/>
                <w:sz w:val="24"/>
                <w:szCs w:val="24"/>
              </w:rPr>
            </w:pPr>
            <w:r w:rsidRPr="00E87223">
              <w:rPr>
                <w:rFonts w:ascii="Arial" w:hAnsi="Arial" w:cs="Arial"/>
                <w:sz w:val="24"/>
                <w:szCs w:val="24"/>
              </w:rPr>
              <w:t>Risk</w:t>
            </w:r>
            <w:r>
              <w:rPr>
                <w:rFonts w:ascii="Arial" w:hAnsi="Arial" w:cs="Arial"/>
                <w:sz w:val="24"/>
                <w:szCs w:val="24"/>
              </w:rPr>
              <w:t xml:space="preserve"> is the probability that an event will occur, with beneficial or harmful outcomes for those involved. At Assist Trust, the following risk issues could be seen to be particularly relevant for our members:</w:t>
            </w:r>
          </w:p>
          <w:p w:rsidR="00124804" w:rsidRDefault="00124804" w:rsidP="00124804">
            <w:pPr>
              <w:pStyle w:val="ListParagraph"/>
              <w:numPr>
                <w:ilvl w:val="0"/>
                <w:numId w:val="17"/>
              </w:numPr>
              <w:jc w:val="both"/>
              <w:rPr>
                <w:rFonts w:ascii="Arial" w:hAnsi="Arial" w:cs="Arial"/>
                <w:sz w:val="24"/>
                <w:szCs w:val="24"/>
              </w:rPr>
            </w:pPr>
            <w:r>
              <w:rPr>
                <w:rFonts w:ascii="Arial" w:hAnsi="Arial" w:cs="Arial"/>
                <w:sz w:val="24"/>
                <w:szCs w:val="24"/>
              </w:rPr>
              <w:t>Risks associated with physical impairment or disability i.e</w:t>
            </w:r>
            <w:r w:rsidR="00F54D1C">
              <w:rPr>
                <w:rFonts w:ascii="Arial" w:hAnsi="Arial" w:cs="Arial"/>
                <w:sz w:val="24"/>
                <w:szCs w:val="24"/>
              </w:rPr>
              <w:t>.</w:t>
            </w:r>
            <w:r>
              <w:rPr>
                <w:rFonts w:ascii="Arial" w:hAnsi="Arial" w:cs="Arial"/>
                <w:sz w:val="24"/>
                <w:szCs w:val="24"/>
              </w:rPr>
              <w:t xml:space="preserve"> falls</w:t>
            </w:r>
            <w:r w:rsidR="006165E5">
              <w:rPr>
                <w:rFonts w:ascii="Arial" w:hAnsi="Arial" w:cs="Arial"/>
                <w:sz w:val="24"/>
                <w:szCs w:val="24"/>
              </w:rPr>
              <w:t>.</w:t>
            </w:r>
          </w:p>
          <w:p w:rsidR="00124804" w:rsidRDefault="00124804" w:rsidP="00124804">
            <w:pPr>
              <w:pStyle w:val="ListParagraph"/>
              <w:numPr>
                <w:ilvl w:val="0"/>
                <w:numId w:val="17"/>
              </w:numPr>
              <w:jc w:val="both"/>
              <w:rPr>
                <w:rFonts w:ascii="Arial" w:hAnsi="Arial" w:cs="Arial"/>
                <w:sz w:val="24"/>
                <w:szCs w:val="24"/>
              </w:rPr>
            </w:pPr>
            <w:r>
              <w:rPr>
                <w:rFonts w:ascii="Arial" w:hAnsi="Arial" w:cs="Arial"/>
                <w:sz w:val="24"/>
                <w:szCs w:val="24"/>
              </w:rPr>
              <w:t>Risks associated with changes in relationships</w:t>
            </w:r>
            <w:r w:rsidR="006165E5">
              <w:rPr>
                <w:rFonts w:ascii="Arial" w:hAnsi="Arial" w:cs="Arial"/>
                <w:sz w:val="24"/>
                <w:szCs w:val="24"/>
              </w:rPr>
              <w:t>.</w:t>
            </w:r>
          </w:p>
          <w:p w:rsidR="00124804" w:rsidRDefault="00124804" w:rsidP="00124804">
            <w:pPr>
              <w:pStyle w:val="ListParagraph"/>
              <w:numPr>
                <w:ilvl w:val="0"/>
                <w:numId w:val="17"/>
              </w:numPr>
              <w:jc w:val="both"/>
              <w:rPr>
                <w:rFonts w:ascii="Arial" w:hAnsi="Arial" w:cs="Arial"/>
                <w:sz w:val="24"/>
                <w:szCs w:val="24"/>
              </w:rPr>
            </w:pPr>
            <w:r>
              <w:rPr>
                <w:rFonts w:ascii="Arial" w:hAnsi="Arial" w:cs="Arial"/>
                <w:sz w:val="24"/>
                <w:szCs w:val="24"/>
              </w:rPr>
              <w:t>Accidents, for example, whilst out in the community or accessing Assist Trust premises</w:t>
            </w:r>
            <w:r w:rsidR="006165E5">
              <w:rPr>
                <w:rFonts w:ascii="Arial" w:hAnsi="Arial" w:cs="Arial"/>
                <w:sz w:val="24"/>
                <w:szCs w:val="24"/>
              </w:rPr>
              <w:t>.</w:t>
            </w:r>
          </w:p>
          <w:p w:rsidR="00124804" w:rsidRDefault="00124804" w:rsidP="00124804">
            <w:pPr>
              <w:pStyle w:val="ListParagraph"/>
              <w:numPr>
                <w:ilvl w:val="0"/>
                <w:numId w:val="17"/>
              </w:numPr>
              <w:jc w:val="both"/>
              <w:rPr>
                <w:rFonts w:ascii="Arial" w:hAnsi="Arial" w:cs="Arial"/>
                <w:sz w:val="24"/>
                <w:szCs w:val="24"/>
              </w:rPr>
            </w:pPr>
            <w:r>
              <w:rPr>
                <w:rFonts w:ascii="Arial" w:hAnsi="Arial" w:cs="Arial"/>
                <w:sz w:val="24"/>
                <w:szCs w:val="24"/>
              </w:rPr>
              <w:lastRenderedPageBreak/>
              <w:t>Risks associated with everyday activities that might be increased by a person’s impairment or disability, especially if carried out more independently</w:t>
            </w:r>
            <w:r w:rsidR="006165E5">
              <w:rPr>
                <w:rFonts w:ascii="Arial" w:hAnsi="Arial" w:cs="Arial"/>
                <w:sz w:val="24"/>
                <w:szCs w:val="24"/>
              </w:rPr>
              <w:t>.</w:t>
            </w:r>
          </w:p>
          <w:p w:rsidR="00124804" w:rsidRDefault="00124804" w:rsidP="00124804">
            <w:pPr>
              <w:pStyle w:val="ListParagraph"/>
              <w:numPr>
                <w:ilvl w:val="0"/>
                <w:numId w:val="17"/>
              </w:numPr>
              <w:jc w:val="both"/>
              <w:rPr>
                <w:rFonts w:ascii="Arial" w:hAnsi="Arial" w:cs="Arial"/>
                <w:sz w:val="24"/>
                <w:szCs w:val="24"/>
              </w:rPr>
            </w:pPr>
            <w:r>
              <w:rPr>
                <w:rFonts w:ascii="Arial" w:hAnsi="Arial" w:cs="Arial"/>
                <w:sz w:val="24"/>
                <w:szCs w:val="24"/>
              </w:rPr>
              <w:t>Behaviour resulting in injury, neglect, abuse and exploitation by self or others</w:t>
            </w:r>
            <w:r w:rsidR="006165E5">
              <w:rPr>
                <w:rFonts w:ascii="Arial" w:hAnsi="Arial" w:cs="Arial"/>
                <w:sz w:val="24"/>
                <w:szCs w:val="24"/>
              </w:rPr>
              <w:t>.</w:t>
            </w:r>
          </w:p>
          <w:p w:rsidR="006165E5" w:rsidRDefault="006165E5" w:rsidP="006165E5">
            <w:pPr>
              <w:pStyle w:val="ListParagraph"/>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t>However, by taking a positive approach to risk, staff members at Assist Trust;</w:t>
            </w:r>
          </w:p>
          <w:p w:rsidR="006165E5" w:rsidRPr="002E1487" w:rsidRDefault="006165E5" w:rsidP="00124804">
            <w:pPr>
              <w:jc w:val="both"/>
              <w:rPr>
                <w:rFonts w:ascii="Arial" w:hAnsi="Arial" w:cs="Arial"/>
                <w:sz w:val="24"/>
                <w:szCs w:val="24"/>
              </w:rPr>
            </w:pP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Recognise that risks can also be opportunities – identifying the benefits of a particular activity or situation, as well as the potentially negative outcomes.</w:t>
            </w: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Respond in a person-</w:t>
            </w:r>
            <w:proofErr w:type="spellStart"/>
            <w:r w:rsidRPr="00A8676E">
              <w:rPr>
                <w:rFonts w:ascii="Arial" w:hAnsi="Arial" w:cs="Arial"/>
                <w:sz w:val="24"/>
                <w:szCs w:val="24"/>
              </w:rPr>
              <w:t>centered</w:t>
            </w:r>
            <w:proofErr w:type="spellEnd"/>
            <w:r w:rsidRPr="00A8676E">
              <w:rPr>
                <w:rFonts w:ascii="Arial" w:hAnsi="Arial" w:cs="Arial"/>
                <w:sz w:val="24"/>
                <w:szCs w:val="24"/>
              </w:rPr>
              <w:t xml:space="preserve"> way – identifying risky situations with individuals and talking to them about how risks should be managed, rather than viewing the person themselves as the risk.</w:t>
            </w: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Support age-appropriate decision making and risk taking - assuming that</w:t>
            </w:r>
            <w:r>
              <w:rPr>
                <w:rFonts w:ascii="Arial" w:hAnsi="Arial" w:cs="Arial"/>
                <w:sz w:val="24"/>
                <w:szCs w:val="24"/>
              </w:rPr>
              <w:t>, as adults, members</w:t>
            </w:r>
            <w:r w:rsidRPr="00A8676E">
              <w:rPr>
                <w:rFonts w:ascii="Arial" w:hAnsi="Arial" w:cs="Arial"/>
                <w:sz w:val="24"/>
                <w:szCs w:val="24"/>
              </w:rPr>
              <w:t xml:space="preserve"> can make their own decisions and </w:t>
            </w:r>
            <w:r>
              <w:rPr>
                <w:rFonts w:ascii="Arial" w:hAnsi="Arial" w:cs="Arial"/>
                <w:sz w:val="24"/>
                <w:szCs w:val="24"/>
              </w:rPr>
              <w:t>we should support</w:t>
            </w:r>
            <w:r w:rsidRPr="00A8676E">
              <w:rPr>
                <w:rFonts w:ascii="Arial" w:hAnsi="Arial" w:cs="Arial"/>
                <w:sz w:val="24"/>
                <w:szCs w:val="24"/>
              </w:rPr>
              <w:t xml:space="preserve"> them to do so (in line with the Mental Capacity Act). </w:t>
            </w: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 xml:space="preserve">Understand that risks should not be seen as a reason not to do something – </w:t>
            </w:r>
            <w:r w:rsidR="00F54D1C">
              <w:rPr>
                <w:rFonts w:ascii="Arial" w:hAnsi="Arial" w:cs="Arial"/>
                <w:sz w:val="24"/>
                <w:szCs w:val="24"/>
              </w:rPr>
              <w:t>activities/actions</w:t>
            </w:r>
            <w:r w:rsidRPr="00A8676E">
              <w:rPr>
                <w:rFonts w:ascii="Arial" w:hAnsi="Arial" w:cs="Arial"/>
                <w:sz w:val="24"/>
                <w:szCs w:val="24"/>
              </w:rPr>
              <w:t xml:space="preserve"> can be broken down into manageable pieces and support offered along the way. </w:t>
            </w: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 xml:space="preserve">Look for creative ways to manage risk, drawing on the </w:t>
            </w:r>
            <w:r w:rsidR="00F54D1C">
              <w:rPr>
                <w:rFonts w:ascii="Arial" w:hAnsi="Arial" w:cs="Arial"/>
                <w:sz w:val="24"/>
                <w:szCs w:val="24"/>
              </w:rPr>
              <w:t>member</w:t>
            </w:r>
            <w:r w:rsidRPr="00A8676E">
              <w:rPr>
                <w:rFonts w:ascii="Arial" w:hAnsi="Arial" w:cs="Arial"/>
                <w:sz w:val="24"/>
                <w:szCs w:val="24"/>
              </w:rPr>
              <w:t xml:space="preserve">’s strengths and abilities. </w:t>
            </w:r>
          </w:p>
          <w:p w:rsidR="00124804" w:rsidRPr="00A8676E" w:rsidRDefault="00124804" w:rsidP="00124804">
            <w:pPr>
              <w:pStyle w:val="ListParagraph"/>
              <w:numPr>
                <w:ilvl w:val="0"/>
                <w:numId w:val="18"/>
              </w:numPr>
              <w:jc w:val="both"/>
              <w:rPr>
                <w:rFonts w:ascii="Arial" w:hAnsi="Arial" w:cs="Arial"/>
                <w:sz w:val="24"/>
                <w:szCs w:val="24"/>
              </w:rPr>
            </w:pPr>
            <w:r w:rsidRPr="00A8676E">
              <w:rPr>
                <w:rFonts w:ascii="Arial" w:hAnsi="Arial" w:cs="Arial"/>
                <w:sz w:val="24"/>
                <w:szCs w:val="24"/>
              </w:rPr>
              <w:t xml:space="preserve">Talk to parents and carers, recognising different viewpoints but working together to try to find a positive outcome. </w:t>
            </w:r>
          </w:p>
          <w:p w:rsidR="00124804" w:rsidRDefault="00124804"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124804" w:rsidRDefault="00124804" w:rsidP="00124804">
            <w:pPr>
              <w:jc w:val="both"/>
              <w:rPr>
                <w:rFonts w:ascii="Arial" w:hAnsi="Arial" w:cs="Arial"/>
                <w:b/>
                <w:sz w:val="24"/>
                <w:szCs w:val="24"/>
                <w:u w:val="single"/>
              </w:rPr>
            </w:pPr>
            <w:r w:rsidRPr="00AB0F01">
              <w:rPr>
                <w:rFonts w:ascii="Arial" w:hAnsi="Arial" w:cs="Arial"/>
                <w:b/>
                <w:sz w:val="24"/>
                <w:szCs w:val="24"/>
                <w:u w:val="single"/>
              </w:rPr>
              <w:t>The Outcomes of Positive Risk-Taking</w:t>
            </w:r>
          </w:p>
          <w:p w:rsidR="006165E5" w:rsidRPr="00AB0F01" w:rsidRDefault="006165E5" w:rsidP="00124804">
            <w:pPr>
              <w:jc w:val="both"/>
              <w:rPr>
                <w:rFonts w:ascii="Arial" w:hAnsi="Arial" w:cs="Arial"/>
                <w:b/>
                <w:sz w:val="24"/>
                <w:szCs w:val="24"/>
                <w:u w:val="single"/>
              </w:rPr>
            </w:pPr>
          </w:p>
          <w:p w:rsidR="00124804" w:rsidRPr="002E1487" w:rsidRDefault="00124804" w:rsidP="00124804">
            <w:pPr>
              <w:jc w:val="both"/>
              <w:rPr>
                <w:rFonts w:ascii="Arial" w:hAnsi="Arial" w:cs="Arial"/>
                <w:sz w:val="24"/>
                <w:szCs w:val="24"/>
              </w:rPr>
            </w:pPr>
            <w:r w:rsidRPr="002E1487">
              <w:rPr>
                <w:rFonts w:ascii="Arial" w:hAnsi="Arial" w:cs="Arial"/>
                <w:sz w:val="24"/>
                <w:szCs w:val="24"/>
              </w:rPr>
              <w:t>Assist Trust aims to help individuals to progress and move forward with their lives</w:t>
            </w:r>
            <w:r>
              <w:rPr>
                <w:rFonts w:ascii="Arial" w:hAnsi="Arial" w:cs="Arial"/>
                <w:sz w:val="24"/>
                <w:szCs w:val="24"/>
              </w:rPr>
              <w:t>. All activities at Assist</w:t>
            </w:r>
            <w:r w:rsidRPr="002E1487">
              <w:rPr>
                <w:rFonts w:ascii="Arial" w:hAnsi="Arial" w:cs="Arial"/>
                <w:sz w:val="24"/>
                <w:szCs w:val="24"/>
              </w:rPr>
              <w:t>;</w:t>
            </w:r>
          </w:p>
          <w:p w:rsidR="00124804" w:rsidRPr="00A8676E"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Build confidence and self-esteem, encouraging members to speak up and make choices in all areas of their lives</w:t>
            </w:r>
            <w:r w:rsidR="006165E5">
              <w:rPr>
                <w:rFonts w:ascii="Arial" w:hAnsi="Arial" w:cs="Arial"/>
                <w:sz w:val="24"/>
                <w:szCs w:val="24"/>
              </w:rPr>
              <w:t>.</w:t>
            </w:r>
          </w:p>
          <w:p w:rsidR="00124804" w:rsidRPr="00A8676E"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Support people to take responsibility for their choices and behaviour, and to understand the consequences of these</w:t>
            </w:r>
            <w:r w:rsidR="006165E5">
              <w:rPr>
                <w:rFonts w:ascii="Arial" w:hAnsi="Arial" w:cs="Arial"/>
                <w:sz w:val="24"/>
                <w:szCs w:val="24"/>
              </w:rPr>
              <w:t>.</w:t>
            </w:r>
          </w:p>
          <w:p w:rsidR="00124804" w:rsidRPr="00A8676E"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Encourage people to form meaningful friendships and relationships, and to work with others positively</w:t>
            </w:r>
            <w:r w:rsidR="006165E5">
              <w:rPr>
                <w:rFonts w:ascii="Arial" w:hAnsi="Arial" w:cs="Arial"/>
                <w:sz w:val="24"/>
                <w:szCs w:val="24"/>
              </w:rPr>
              <w:t>.</w:t>
            </w:r>
          </w:p>
          <w:p w:rsidR="00124804" w:rsidRPr="00A8676E"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Support people to develop the skills needed to become more independent, in whatever way is meaningful for them</w:t>
            </w:r>
            <w:r w:rsidR="006165E5">
              <w:rPr>
                <w:rFonts w:ascii="Arial" w:hAnsi="Arial" w:cs="Arial"/>
                <w:sz w:val="24"/>
                <w:szCs w:val="24"/>
              </w:rPr>
              <w:t>.</w:t>
            </w:r>
          </w:p>
          <w:p w:rsidR="00124804" w:rsidRPr="00A8676E"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Encourage people to access and to play a part in the wider community</w:t>
            </w:r>
            <w:r w:rsidR="006165E5">
              <w:rPr>
                <w:rFonts w:ascii="Arial" w:hAnsi="Arial" w:cs="Arial"/>
                <w:sz w:val="24"/>
                <w:szCs w:val="24"/>
              </w:rPr>
              <w:t>.</w:t>
            </w:r>
          </w:p>
          <w:p w:rsidR="00124804" w:rsidRDefault="00124804" w:rsidP="00124804">
            <w:pPr>
              <w:pStyle w:val="ListParagraph"/>
              <w:numPr>
                <w:ilvl w:val="0"/>
                <w:numId w:val="19"/>
              </w:numPr>
              <w:jc w:val="both"/>
              <w:rPr>
                <w:rFonts w:ascii="Arial" w:hAnsi="Arial" w:cs="Arial"/>
                <w:sz w:val="24"/>
                <w:szCs w:val="24"/>
              </w:rPr>
            </w:pPr>
            <w:r w:rsidRPr="00A8676E">
              <w:rPr>
                <w:rFonts w:ascii="Arial" w:hAnsi="Arial" w:cs="Arial"/>
                <w:sz w:val="24"/>
                <w:szCs w:val="24"/>
              </w:rPr>
              <w:t>Enable people to take positive risks and to learn from their experiences, whether good or bad</w:t>
            </w:r>
            <w:r w:rsidR="006165E5">
              <w:rPr>
                <w:rFonts w:ascii="Arial" w:hAnsi="Arial" w:cs="Arial"/>
                <w:sz w:val="24"/>
                <w:szCs w:val="24"/>
              </w:rPr>
              <w:t>.</w:t>
            </w:r>
          </w:p>
          <w:p w:rsidR="006165E5" w:rsidRPr="00A8676E" w:rsidRDefault="006165E5" w:rsidP="006165E5">
            <w:pPr>
              <w:pStyle w:val="ListParagraph"/>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lastRenderedPageBreak/>
              <w:t xml:space="preserve">No risk can be eliminated entirely. However, by supporting people to understand the potential risks in everyday life and to make decisions for themselves, we believe they are more likely to develop the skills needed to become more independent. </w:t>
            </w:r>
          </w:p>
          <w:p w:rsidR="00124804" w:rsidRDefault="00124804" w:rsidP="00124804">
            <w:pPr>
              <w:jc w:val="both"/>
              <w:rPr>
                <w:rFonts w:ascii="Arial" w:hAnsi="Arial" w:cs="Arial"/>
                <w:sz w:val="24"/>
                <w:szCs w:val="24"/>
              </w:rPr>
            </w:pPr>
          </w:p>
          <w:p w:rsidR="006165E5" w:rsidRDefault="006165E5" w:rsidP="00124804">
            <w:pPr>
              <w:jc w:val="both"/>
              <w:rPr>
                <w:rFonts w:ascii="Arial" w:hAnsi="Arial" w:cs="Arial"/>
                <w:sz w:val="24"/>
                <w:szCs w:val="24"/>
              </w:rPr>
            </w:pPr>
          </w:p>
          <w:p w:rsidR="00124804" w:rsidRDefault="00124804" w:rsidP="00124804">
            <w:pPr>
              <w:jc w:val="both"/>
              <w:rPr>
                <w:rFonts w:ascii="Arial" w:hAnsi="Arial" w:cs="Arial"/>
                <w:b/>
                <w:sz w:val="24"/>
                <w:szCs w:val="24"/>
                <w:u w:val="single"/>
              </w:rPr>
            </w:pPr>
            <w:r w:rsidRPr="00AB0F01">
              <w:rPr>
                <w:rFonts w:ascii="Arial" w:hAnsi="Arial" w:cs="Arial"/>
                <w:b/>
                <w:sz w:val="24"/>
                <w:szCs w:val="24"/>
                <w:u w:val="single"/>
              </w:rPr>
              <w:t>Professional Standards and Legal Framework</w:t>
            </w:r>
          </w:p>
          <w:p w:rsidR="006165E5" w:rsidRPr="00AB0F01" w:rsidRDefault="006165E5" w:rsidP="00124804">
            <w:pPr>
              <w:jc w:val="both"/>
              <w:rPr>
                <w:rFonts w:ascii="Arial" w:hAnsi="Arial" w:cs="Arial"/>
                <w:b/>
                <w:sz w:val="24"/>
                <w:szCs w:val="24"/>
                <w:u w:val="single"/>
              </w:rPr>
            </w:pPr>
          </w:p>
          <w:p w:rsidR="00124804" w:rsidRPr="00423BC2" w:rsidRDefault="00124804" w:rsidP="00124804">
            <w:pPr>
              <w:jc w:val="both"/>
              <w:rPr>
                <w:rFonts w:ascii="Arial" w:hAnsi="Arial" w:cs="Arial"/>
                <w:b/>
                <w:sz w:val="24"/>
                <w:szCs w:val="24"/>
              </w:rPr>
            </w:pPr>
            <w:r w:rsidRPr="00423BC2">
              <w:rPr>
                <w:rFonts w:ascii="Arial" w:hAnsi="Arial" w:cs="Arial"/>
                <w:b/>
                <w:sz w:val="24"/>
                <w:szCs w:val="24"/>
              </w:rPr>
              <w:t>Duty of Care</w:t>
            </w:r>
          </w:p>
          <w:p w:rsidR="00124804" w:rsidRDefault="00124804" w:rsidP="00124804">
            <w:pPr>
              <w:jc w:val="both"/>
              <w:rPr>
                <w:rFonts w:ascii="Arial" w:hAnsi="Arial" w:cs="Arial"/>
                <w:sz w:val="24"/>
                <w:szCs w:val="24"/>
              </w:rPr>
            </w:pPr>
            <w:r>
              <w:rPr>
                <w:rFonts w:ascii="Arial" w:hAnsi="Arial" w:cs="Arial"/>
                <w:sz w:val="24"/>
                <w:szCs w:val="24"/>
              </w:rPr>
              <w:t xml:space="preserve">A duty of care is an obligation requiring that a reasonable standard of care is exercised when providing support. Assist Trust and its staff members owe a duty of care towards all individuals to whom they provide services. However, this does not imply that the organisation should be risk averse or prevent an individual with capacity from choosing to take a risk. </w:t>
            </w:r>
          </w:p>
          <w:p w:rsidR="00F13E5A" w:rsidRDefault="00F13E5A" w:rsidP="00124804">
            <w:pPr>
              <w:jc w:val="both"/>
              <w:rPr>
                <w:rFonts w:ascii="Arial" w:hAnsi="Arial" w:cs="Arial"/>
                <w:sz w:val="24"/>
                <w:szCs w:val="24"/>
              </w:rPr>
            </w:pPr>
          </w:p>
          <w:p w:rsidR="00124804" w:rsidRPr="00423BC2" w:rsidRDefault="00124804" w:rsidP="00124804">
            <w:pPr>
              <w:jc w:val="both"/>
              <w:rPr>
                <w:rFonts w:ascii="Arial" w:hAnsi="Arial" w:cs="Arial"/>
                <w:sz w:val="24"/>
                <w:szCs w:val="24"/>
              </w:rPr>
            </w:pPr>
            <w:r>
              <w:rPr>
                <w:rFonts w:ascii="Arial" w:hAnsi="Arial" w:cs="Arial"/>
                <w:sz w:val="24"/>
                <w:szCs w:val="24"/>
              </w:rPr>
              <w:t xml:space="preserve">To promote a positive approach to risk taking, Assist Trust looks to ensure that </w:t>
            </w:r>
            <w:r w:rsidRPr="00423BC2">
              <w:rPr>
                <w:rFonts w:ascii="Arial" w:hAnsi="Arial" w:cs="Arial"/>
                <w:sz w:val="24"/>
                <w:szCs w:val="24"/>
              </w:rPr>
              <w:t>the process of risk assessment</w:t>
            </w:r>
            <w:r>
              <w:rPr>
                <w:rFonts w:ascii="Arial" w:hAnsi="Arial" w:cs="Arial"/>
                <w:sz w:val="24"/>
                <w:szCs w:val="24"/>
              </w:rPr>
              <w:t xml:space="preserve"> is clearly documented</w:t>
            </w:r>
            <w:r w:rsidRPr="00423BC2">
              <w:rPr>
                <w:rFonts w:ascii="Arial" w:hAnsi="Arial" w:cs="Arial"/>
                <w:sz w:val="24"/>
                <w:szCs w:val="24"/>
              </w:rPr>
              <w:t>, showing that a ‘defensible decision’ has been made, i.e</w:t>
            </w:r>
            <w:r w:rsidR="00F54D1C">
              <w:rPr>
                <w:rFonts w:ascii="Arial" w:hAnsi="Arial" w:cs="Arial"/>
                <w:sz w:val="24"/>
                <w:szCs w:val="24"/>
              </w:rPr>
              <w:t>.</w:t>
            </w:r>
            <w:r w:rsidRPr="00423BC2">
              <w:rPr>
                <w:rFonts w:ascii="Arial" w:hAnsi="Arial" w:cs="Arial"/>
                <w:sz w:val="24"/>
                <w:szCs w:val="24"/>
              </w:rPr>
              <w:t xml:space="preserve"> where all reasonable steps have been taken, reliable assessment methods have been used, information has been collated and thoroughly evaluated and policies and procedures have been followed.</w:t>
            </w:r>
          </w:p>
          <w:p w:rsidR="00124804" w:rsidRDefault="00124804"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124804" w:rsidRDefault="00124804" w:rsidP="00124804">
            <w:pPr>
              <w:jc w:val="both"/>
              <w:rPr>
                <w:rFonts w:ascii="Arial" w:hAnsi="Arial" w:cs="Arial"/>
                <w:b/>
                <w:sz w:val="24"/>
                <w:szCs w:val="24"/>
              </w:rPr>
            </w:pPr>
            <w:r w:rsidRPr="00423BC2">
              <w:rPr>
                <w:rFonts w:ascii="Arial" w:hAnsi="Arial" w:cs="Arial"/>
                <w:b/>
                <w:sz w:val="24"/>
                <w:szCs w:val="24"/>
              </w:rPr>
              <w:t>Mental Capacity Act (2005)</w:t>
            </w:r>
          </w:p>
          <w:p w:rsidR="00124804" w:rsidRDefault="00124804" w:rsidP="00124804">
            <w:pPr>
              <w:jc w:val="both"/>
              <w:rPr>
                <w:rFonts w:ascii="Arial" w:eastAsia="Times New Roman" w:hAnsi="Arial" w:cs="Arial"/>
                <w:bCs/>
                <w:sz w:val="24"/>
                <w:szCs w:val="24"/>
                <w:lang w:eastAsia="en-GB"/>
              </w:rPr>
            </w:pPr>
            <w:r>
              <w:rPr>
                <w:rFonts w:ascii="Arial" w:eastAsia="Times New Roman" w:hAnsi="Arial" w:cs="Arial"/>
                <w:bCs/>
                <w:sz w:val="24"/>
                <w:szCs w:val="24"/>
                <w:lang w:eastAsia="en-GB"/>
              </w:rPr>
              <w:t>Assist Trust is committed to upholding t</w:t>
            </w:r>
            <w:r w:rsidRPr="00AB0F01">
              <w:rPr>
                <w:rFonts w:ascii="Arial" w:eastAsia="Times New Roman" w:hAnsi="Arial" w:cs="Arial"/>
                <w:bCs/>
                <w:sz w:val="24"/>
                <w:szCs w:val="24"/>
                <w:lang w:eastAsia="en-GB"/>
              </w:rPr>
              <w:t>he</w:t>
            </w:r>
            <w:r>
              <w:rPr>
                <w:rFonts w:ascii="Arial" w:eastAsia="Times New Roman" w:hAnsi="Arial" w:cs="Arial"/>
                <w:bCs/>
                <w:sz w:val="24"/>
                <w:szCs w:val="24"/>
                <w:lang w:eastAsia="en-GB"/>
              </w:rPr>
              <w:t xml:space="preserve"> guiding principles of the Mental Capacity Act (MCA), which state that:</w:t>
            </w:r>
          </w:p>
          <w:p w:rsidR="00124804" w:rsidRPr="00AB0F01" w:rsidRDefault="00124804" w:rsidP="00124804">
            <w:pPr>
              <w:jc w:val="both"/>
              <w:rPr>
                <w:rFonts w:ascii="Arial" w:eastAsia="Times New Roman" w:hAnsi="Arial" w:cs="Arial"/>
                <w:vanish/>
                <w:color w:val="000000"/>
                <w:sz w:val="24"/>
                <w:szCs w:val="24"/>
                <w:lang w:eastAsia="en-GB"/>
              </w:rPr>
            </w:pPr>
            <w:r w:rsidRPr="00AB0F01">
              <w:rPr>
                <w:rFonts w:ascii="Arial" w:eastAsia="Times New Roman" w:hAnsi="Arial" w:cs="Arial"/>
                <w:bCs/>
                <w:vanish/>
                <w:sz w:val="24"/>
                <w:szCs w:val="24"/>
                <w:lang w:eastAsia="en-GB"/>
              </w:rPr>
              <w:t>E+W</w:t>
            </w:r>
          </w:p>
          <w:p w:rsidR="00124804" w:rsidRPr="009E1CCE" w:rsidRDefault="00124804" w:rsidP="00124804">
            <w:pPr>
              <w:pStyle w:val="ListParagraph"/>
              <w:numPr>
                <w:ilvl w:val="0"/>
                <w:numId w:val="16"/>
              </w:numPr>
              <w:shd w:val="clear" w:color="auto" w:fill="FFFFFF"/>
              <w:spacing w:after="0" w:line="360" w:lineRule="atLeast"/>
              <w:jc w:val="both"/>
              <w:rPr>
                <w:rFonts w:ascii="Arial" w:eastAsia="Times New Roman" w:hAnsi="Arial" w:cs="Arial"/>
                <w:vanish/>
                <w:color w:val="000000"/>
                <w:sz w:val="24"/>
                <w:szCs w:val="24"/>
                <w:lang w:eastAsia="en-GB"/>
              </w:rPr>
            </w:pPr>
            <w:r w:rsidRPr="009E1CCE">
              <w:rPr>
                <w:rFonts w:ascii="Arial" w:eastAsia="Times New Roman" w:hAnsi="Arial" w:cs="Arial"/>
                <w:vanish/>
                <w:color w:val="000000"/>
                <w:sz w:val="24"/>
                <w:szCs w:val="24"/>
                <w:lang w:eastAsia="en-GB"/>
              </w:rPr>
              <w:t xml:space="preserve">This sectionnoteType=Explanatory Notes has no associated </w:t>
            </w:r>
          </w:p>
          <w:p w:rsidR="00124804" w:rsidRDefault="00124804" w:rsidP="00124804">
            <w:pPr>
              <w:shd w:val="clear" w:color="auto" w:fill="FFFFFF"/>
              <w:spacing w:line="360" w:lineRule="atLeast"/>
              <w:jc w:val="both"/>
              <w:rPr>
                <w:rFonts w:ascii="Arial" w:eastAsia="Times New Roman" w:hAnsi="Arial" w:cs="Arial"/>
                <w:i/>
                <w:color w:val="000000"/>
                <w:sz w:val="24"/>
                <w:szCs w:val="24"/>
                <w:lang w:eastAsia="en-GB"/>
              </w:rPr>
            </w:pPr>
            <w:r w:rsidRPr="009E1CCE">
              <w:rPr>
                <w:rFonts w:ascii="Arial" w:eastAsia="Times New Roman" w:hAnsi="Arial" w:cs="Arial"/>
                <w:i/>
                <w:color w:val="000000"/>
                <w:sz w:val="24"/>
                <w:szCs w:val="24"/>
                <w:lang w:eastAsia="en-GB"/>
              </w:rPr>
              <w:t xml:space="preserve">1. </w:t>
            </w:r>
            <w:r w:rsidRPr="002E1487">
              <w:rPr>
                <w:rFonts w:ascii="Arial" w:eastAsia="Times New Roman" w:hAnsi="Arial" w:cs="Arial"/>
                <w:i/>
                <w:color w:val="000000"/>
                <w:sz w:val="24"/>
                <w:szCs w:val="24"/>
                <w:lang w:eastAsia="en-GB"/>
              </w:rPr>
              <w:t xml:space="preserve">A person must be assumed to have capacity unless it is established that </w:t>
            </w:r>
            <w:r w:rsidRPr="009E1CCE">
              <w:rPr>
                <w:rFonts w:ascii="Arial" w:eastAsia="Times New Roman" w:hAnsi="Arial" w:cs="Arial"/>
                <w:i/>
                <w:color w:val="000000"/>
                <w:sz w:val="24"/>
                <w:szCs w:val="24"/>
                <w:lang w:eastAsia="en-GB"/>
              </w:rPr>
              <w:t>(s)</w:t>
            </w:r>
            <w:r w:rsidRPr="002E1487">
              <w:rPr>
                <w:rFonts w:ascii="Arial" w:eastAsia="Times New Roman" w:hAnsi="Arial" w:cs="Arial"/>
                <w:i/>
                <w:color w:val="000000"/>
                <w:sz w:val="24"/>
                <w:szCs w:val="24"/>
                <w:lang w:eastAsia="en-GB"/>
              </w:rPr>
              <w:t>he lacks capacity.</w:t>
            </w:r>
          </w:p>
          <w:p w:rsidR="00124804" w:rsidRPr="002E1487" w:rsidRDefault="00124804" w:rsidP="00124804">
            <w:pPr>
              <w:shd w:val="clear" w:color="auto" w:fill="FFFFFF"/>
              <w:spacing w:line="360" w:lineRule="atLeast"/>
              <w:jc w:val="both"/>
              <w:rPr>
                <w:rFonts w:ascii="Arial" w:eastAsia="Times New Roman" w:hAnsi="Arial" w:cs="Arial"/>
                <w:i/>
                <w:color w:val="000000"/>
                <w:sz w:val="24"/>
                <w:szCs w:val="24"/>
                <w:lang w:eastAsia="en-GB"/>
              </w:rPr>
            </w:pPr>
            <w:r w:rsidRPr="009E1CCE">
              <w:rPr>
                <w:rFonts w:ascii="Arial" w:eastAsia="Times New Roman" w:hAnsi="Arial" w:cs="Arial"/>
                <w:i/>
                <w:color w:val="000000"/>
                <w:sz w:val="24"/>
                <w:szCs w:val="24"/>
                <w:lang w:eastAsia="en-GB"/>
              </w:rPr>
              <w:t xml:space="preserve">2. </w:t>
            </w:r>
            <w:r w:rsidRPr="002E1487">
              <w:rPr>
                <w:rFonts w:ascii="Arial" w:eastAsia="Times New Roman" w:hAnsi="Arial" w:cs="Arial"/>
                <w:i/>
                <w:color w:val="000000"/>
                <w:sz w:val="24"/>
                <w:szCs w:val="24"/>
                <w:lang w:eastAsia="en-GB"/>
              </w:rPr>
              <w:t>A person is not to be treated as unable to make a decision unless all practicable steps to help him</w:t>
            </w:r>
            <w:r w:rsidRPr="009E1CCE">
              <w:rPr>
                <w:rFonts w:ascii="Arial" w:eastAsia="Times New Roman" w:hAnsi="Arial" w:cs="Arial"/>
                <w:i/>
                <w:color w:val="000000"/>
                <w:sz w:val="24"/>
                <w:szCs w:val="24"/>
                <w:lang w:eastAsia="en-GB"/>
              </w:rPr>
              <w:t>/her</w:t>
            </w:r>
            <w:r w:rsidRPr="002E1487">
              <w:rPr>
                <w:rFonts w:ascii="Arial" w:eastAsia="Times New Roman" w:hAnsi="Arial" w:cs="Arial"/>
                <w:i/>
                <w:color w:val="000000"/>
                <w:sz w:val="24"/>
                <w:szCs w:val="24"/>
                <w:lang w:eastAsia="en-GB"/>
              </w:rPr>
              <w:t xml:space="preserve"> to do so have been taken without success.</w:t>
            </w:r>
          </w:p>
          <w:p w:rsidR="00124804" w:rsidRPr="002E1487" w:rsidRDefault="00124804" w:rsidP="00124804">
            <w:pPr>
              <w:shd w:val="clear" w:color="auto" w:fill="FFFFFF"/>
              <w:spacing w:line="360" w:lineRule="atLeast"/>
              <w:jc w:val="both"/>
              <w:rPr>
                <w:rFonts w:ascii="Arial" w:eastAsia="Times New Roman" w:hAnsi="Arial" w:cs="Arial"/>
                <w:i/>
                <w:color w:val="000000"/>
                <w:sz w:val="24"/>
                <w:szCs w:val="24"/>
                <w:lang w:eastAsia="en-GB"/>
              </w:rPr>
            </w:pPr>
            <w:r w:rsidRPr="009E1CCE">
              <w:rPr>
                <w:rFonts w:ascii="Arial" w:eastAsia="Times New Roman" w:hAnsi="Arial" w:cs="Arial"/>
                <w:i/>
                <w:color w:val="000000"/>
                <w:sz w:val="24"/>
                <w:szCs w:val="24"/>
                <w:lang w:eastAsia="en-GB"/>
              </w:rPr>
              <w:t xml:space="preserve">3. </w:t>
            </w:r>
            <w:r w:rsidRPr="002E1487">
              <w:rPr>
                <w:rFonts w:ascii="Arial" w:eastAsia="Times New Roman" w:hAnsi="Arial" w:cs="Arial"/>
                <w:i/>
                <w:color w:val="000000"/>
                <w:sz w:val="24"/>
                <w:szCs w:val="24"/>
                <w:lang w:eastAsia="en-GB"/>
              </w:rPr>
              <w:t xml:space="preserve">A person is not to be treated as unable to make a decision merely because </w:t>
            </w:r>
            <w:r w:rsidRPr="009E1CCE">
              <w:rPr>
                <w:rFonts w:ascii="Arial" w:eastAsia="Times New Roman" w:hAnsi="Arial" w:cs="Arial"/>
                <w:i/>
                <w:color w:val="000000"/>
                <w:sz w:val="24"/>
                <w:szCs w:val="24"/>
                <w:lang w:eastAsia="en-GB"/>
              </w:rPr>
              <w:t>(s)</w:t>
            </w:r>
            <w:r w:rsidRPr="002E1487">
              <w:rPr>
                <w:rFonts w:ascii="Arial" w:eastAsia="Times New Roman" w:hAnsi="Arial" w:cs="Arial"/>
                <w:i/>
                <w:color w:val="000000"/>
                <w:sz w:val="24"/>
                <w:szCs w:val="24"/>
                <w:lang w:eastAsia="en-GB"/>
              </w:rPr>
              <w:t>he makes an unwise decision.</w:t>
            </w:r>
          </w:p>
          <w:p w:rsidR="00124804" w:rsidRPr="002E1487" w:rsidRDefault="00124804" w:rsidP="00124804">
            <w:pPr>
              <w:shd w:val="clear" w:color="auto" w:fill="FFFFFF"/>
              <w:spacing w:line="360" w:lineRule="atLeast"/>
              <w:jc w:val="both"/>
              <w:rPr>
                <w:rFonts w:ascii="Arial" w:eastAsia="Times New Roman" w:hAnsi="Arial" w:cs="Arial"/>
                <w:i/>
                <w:color w:val="000000"/>
                <w:sz w:val="24"/>
                <w:szCs w:val="24"/>
                <w:lang w:eastAsia="en-GB"/>
              </w:rPr>
            </w:pPr>
            <w:r w:rsidRPr="009E1CCE">
              <w:rPr>
                <w:rFonts w:ascii="Arial" w:eastAsia="Times New Roman" w:hAnsi="Arial" w:cs="Arial"/>
                <w:i/>
                <w:color w:val="000000"/>
                <w:sz w:val="24"/>
                <w:szCs w:val="24"/>
                <w:lang w:eastAsia="en-GB"/>
              </w:rPr>
              <w:t xml:space="preserve">4. </w:t>
            </w:r>
            <w:r w:rsidRPr="002E1487">
              <w:rPr>
                <w:rFonts w:ascii="Arial" w:eastAsia="Times New Roman" w:hAnsi="Arial" w:cs="Arial"/>
                <w:i/>
                <w:color w:val="000000"/>
                <w:sz w:val="24"/>
                <w:szCs w:val="24"/>
                <w:lang w:eastAsia="en-GB"/>
              </w:rPr>
              <w:t>An act do</w:t>
            </w:r>
            <w:r>
              <w:rPr>
                <w:rFonts w:ascii="Arial" w:eastAsia="Times New Roman" w:hAnsi="Arial" w:cs="Arial"/>
                <w:i/>
                <w:color w:val="000000"/>
                <w:sz w:val="24"/>
                <w:szCs w:val="24"/>
                <w:lang w:eastAsia="en-GB"/>
              </w:rPr>
              <w:t xml:space="preserve">ne, </w:t>
            </w:r>
            <w:r w:rsidRPr="009E1CCE">
              <w:rPr>
                <w:rFonts w:ascii="Arial" w:eastAsia="Times New Roman" w:hAnsi="Arial" w:cs="Arial"/>
                <w:i/>
                <w:color w:val="000000"/>
                <w:sz w:val="24"/>
                <w:szCs w:val="24"/>
                <w:lang w:eastAsia="en-GB"/>
              </w:rPr>
              <w:t>or decision made, under the</w:t>
            </w:r>
            <w:r w:rsidRPr="002E1487">
              <w:rPr>
                <w:rFonts w:ascii="Arial" w:eastAsia="Times New Roman" w:hAnsi="Arial" w:cs="Arial"/>
                <w:i/>
                <w:color w:val="000000"/>
                <w:sz w:val="24"/>
                <w:szCs w:val="24"/>
                <w:lang w:eastAsia="en-GB"/>
              </w:rPr>
              <w:t xml:space="preserve"> Act for or on behalf of a person who lacks capacity must be done, or made, in his</w:t>
            </w:r>
            <w:r>
              <w:rPr>
                <w:rFonts w:ascii="Arial" w:eastAsia="Times New Roman" w:hAnsi="Arial" w:cs="Arial"/>
                <w:i/>
                <w:color w:val="000000"/>
                <w:sz w:val="24"/>
                <w:szCs w:val="24"/>
                <w:lang w:eastAsia="en-GB"/>
              </w:rPr>
              <w:t>/her</w:t>
            </w:r>
            <w:r w:rsidRPr="002E1487">
              <w:rPr>
                <w:rFonts w:ascii="Arial" w:eastAsia="Times New Roman" w:hAnsi="Arial" w:cs="Arial"/>
                <w:i/>
                <w:color w:val="000000"/>
                <w:sz w:val="24"/>
                <w:szCs w:val="24"/>
                <w:lang w:eastAsia="en-GB"/>
              </w:rPr>
              <w:t xml:space="preserve"> best interests.</w:t>
            </w:r>
          </w:p>
          <w:p w:rsidR="00124804" w:rsidRPr="00C80094" w:rsidRDefault="00124804" w:rsidP="00124804">
            <w:pPr>
              <w:shd w:val="clear" w:color="auto" w:fill="FFFFFF"/>
              <w:spacing w:after="120" w:line="360" w:lineRule="atLeast"/>
              <w:jc w:val="both"/>
              <w:rPr>
                <w:rFonts w:ascii="Arial" w:eastAsia="Times New Roman" w:hAnsi="Arial" w:cs="Arial"/>
                <w:i/>
                <w:color w:val="000000"/>
                <w:sz w:val="24"/>
                <w:szCs w:val="24"/>
                <w:lang w:eastAsia="en-GB"/>
              </w:rPr>
            </w:pPr>
            <w:r w:rsidRPr="009E1CCE">
              <w:rPr>
                <w:rFonts w:ascii="Arial" w:eastAsia="Times New Roman" w:hAnsi="Arial" w:cs="Arial"/>
                <w:i/>
                <w:color w:val="000000"/>
                <w:sz w:val="24"/>
                <w:szCs w:val="24"/>
                <w:lang w:eastAsia="en-GB"/>
              </w:rPr>
              <w:t xml:space="preserve">5. </w:t>
            </w:r>
            <w:r w:rsidRPr="002E1487">
              <w:rPr>
                <w:rFonts w:ascii="Arial" w:eastAsia="Times New Roman" w:hAnsi="Arial" w:cs="Arial"/>
                <w:i/>
                <w:color w:val="000000"/>
                <w:sz w:val="24"/>
                <w:szCs w:val="24"/>
                <w:lang w:eastAsia="en-GB"/>
              </w:rPr>
              <w:t>Before the act is done, or the decision is made, regard must be had to whether the purpose for which it is needed can be as effectively achieved in a way that is less restrictive of the person's rights and freedom of action.</w:t>
            </w:r>
          </w:p>
          <w:p w:rsidR="00124804" w:rsidRDefault="00124804" w:rsidP="00124804">
            <w:pPr>
              <w:jc w:val="both"/>
              <w:rPr>
                <w:rFonts w:ascii="Arial" w:hAnsi="Arial" w:cs="Arial"/>
                <w:sz w:val="24"/>
                <w:szCs w:val="24"/>
              </w:rPr>
            </w:pPr>
            <w:r w:rsidRPr="00AB0F01">
              <w:rPr>
                <w:rFonts w:ascii="Arial" w:hAnsi="Arial" w:cs="Arial"/>
                <w:sz w:val="24"/>
                <w:szCs w:val="24"/>
              </w:rPr>
              <w:t>This</w:t>
            </w:r>
            <w:r>
              <w:rPr>
                <w:rFonts w:ascii="Arial" w:hAnsi="Arial" w:cs="Arial"/>
                <w:b/>
                <w:sz w:val="24"/>
                <w:szCs w:val="24"/>
              </w:rPr>
              <w:t xml:space="preserve"> </w:t>
            </w:r>
            <w:r w:rsidRPr="000B0F68">
              <w:rPr>
                <w:rFonts w:ascii="Arial" w:hAnsi="Arial" w:cs="Arial"/>
                <w:sz w:val="24"/>
                <w:szCs w:val="24"/>
              </w:rPr>
              <w:t>means that</w:t>
            </w:r>
            <w:r>
              <w:rPr>
                <w:rFonts w:ascii="Arial" w:hAnsi="Arial" w:cs="Arial"/>
                <w:sz w:val="24"/>
                <w:szCs w:val="24"/>
              </w:rPr>
              <w:t xml:space="preserve"> a person who has the mental capacity to make a decision, and chooses voluntarily to live with a level of risk, is entitled to do so.</w:t>
            </w:r>
          </w:p>
          <w:p w:rsidR="00124804" w:rsidRDefault="00124804" w:rsidP="00124804">
            <w:pPr>
              <w:jc w:val="both"/>
              <w:rPr>
                <w:rFonts w:ascii="Arial" w:hAnsi="Arial" w:cs="Arial"/>
                <w:b/>
                <w:sz w:val="24"/>
                <w:szCs w:val="24"/>
              </w:rPr>
            </w:pPr>
          </w:p>
          <w:p w:rsidR="006165E5" w:rsidRDefault="006165E5" w:rsidP="00124804">
            <w:pPr>
              <w:jc w:val="both"/>
              <w:rPr>
                <w:rFonts w:ascii="Arial" w:hAnsi="Arial" w:cs="Arial"/>
                <w:b/>
                <w:sz w:val="24"/>
                <w:szCs w:val="24"/>
              </w:rPr>
            </w:pPr>
          </w:p>
          <w:p w:rsidR="00124804" w:rsidRPr="000B0F68" w:rsidRDefault="00124804" w:rsidP="00124804">
            <w:pPr>
              <w:rPr>
                <w:rFonts w:ascii="Arial" w:hAnsi="Arial" w:cs="Arial"/>
                <w:b/>
                <w:sz w:val="24"/>
                <w:szCs w:val="24"/>
              </w:rPr>
            </w:pPr>
            <w:r w:rsidRPr="000B0F68">
              <w:rPr>
                <w:rFonts w:ascii="Arial" w:hAnsi="Arial" w:cs="Arial"/>
                <w:b/>
                <w:sz w:val="24"/>
                <w:szCs w:val="24"/>
              </w:rPr>
              <w:t>Safeguarding</w:t>
            </w:r>
          </w:p>
          <w:p w:rsidR="00124804" w:rsidRDefault="00124804" w:rsidP="00124804">
            <w:pPr>
              <w:jc w:val="both"/>
              <w:rPr>
                <w:rFonts w:ascii="Arial" w:hAnsi="Arial" w:cs="Arial"/>
                <w:sz w:val="24"/>
                <w:szCs w:val="24"/>
              </w:rPr>
            </w:pPr>
            <w:r>
              <w:rPr>
                <w:rFonts w:ascii="Arial" w:hAnsi="Arial" w:cs="Arial"/>
                <w:sz w:val="24"/>
                <w:szCs w:val="24"/>
              </w:rPr>
              <w:t xml:space="preserve">Assist Trust understands that there is a </w:t>
            </w:r>
            <w:r w:rsidRPr="00423BC2">
              <w:rPr>
                <w:rFonts w:ascii="Arial" w:hAnsi="Arial" w:cs="Arial"/>
                <w:sz w:val="24"/>
                <w:szCs w:val="24"/>
              </w:rPr>
              <w:t>clear distinction between putting an</w:t>
            </w:r>
            <w:r>
              <w:rPr>
                <w:rFonts w:ascii="Arial" w:hAnsi="Arial" w:cs="Arial"/>
                <w:sz w:val="24"/>
                <w:szCs w:val="24"/>
              </w:rPr>
              <w:t xml:space="preserve"> individual at risk and supporting someone to take a risk in a m</w:t>
            </w:r>
            <w:r w:rsidRPr="00423BC2">
              <w:rPr>
                <w:rFonts w:ascii="Arial" w:hAnsi="Arial" w:cs="Arial"/>
                <w:sz w:val="24"/>
                <w:szCs w:val="24"/>
              </w:rPr>
              <w:t>anage</w:t>
            </w:r>
            <w:r>
              <w:rPr>
                <w:rFonts w:ascii="Arial" w:hAnsi="Arial" w:cs="Arial"/>
                <w:sz w:val="24"/>
                <w:szCs w:val="24"/>
              </w:rPr>
              <w:t>d way.</w:t>
            </w:r>
          </w:p>
          <w:p w:rsidR="00F13E5A" w:rsidRDefault="00F13E5A" w:rsidP="00124804">
            <w:pPr>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t>In situations where there are Safeguarding concerns and the need for protection</w:t>
            </w:r>
            <w:r w:rsidRPr="00E87223">
              <w:rPr>
                <w:rFonts w:ascii="Arial" w:hAnsi="Arial" w:cs="Arial"/>
                <w:sz w:val="24"/>
                <w:szCs w:val="24"/>
              </w:rPr>
              <w:t xml:space="preserve"> override</w:t>
            </w:r>
            <w:r>
              <w:rPr>
                <w:rFonts w:ascii="Arial" w:hAnsi="Arial" w:cs="Arial"/>
                <w:sz w:val="24"/>
                <w:szCs w:val="24"/>
              </w:rPr>
              <w:t>s the person’s choice,</w:t>
            </w:r>
            <w:r w:rsidRPr="00E87223">
              <w:rPr>
                <w:rFonts w:ascii="Arial" w:hAnsi="Arial" w:cs="Arial"/>
                <w:sz w:val="24"/>
                <w:szCs w:val="24"/>
              </w:rPr>
              <w:t xml:space="preserve"> we will do everything we can to support the person </w:t>
            </w:r>
            <w:r w:rsidRPr="00E87223">
              <w:rPr>
                <w:rFonts w:ascii="Arial" w:hAnsi="Arial" w:cs="Arial"/>
                <w:sz w:val="24"/>
                <w:szCs w:val="24"/>
              </w:rPr>
              <w:lastRenderedPageBreak/>
              <w:t xml:space="preserve">to understand the potential consequences of the action and why the decision is being made. </w:t>
            </w:r>
          </w:p>
          <w:p w:rsidR="00F13E5A" w:rsidRPr="00E87223" w:rsidRDefault="00F13E5A" w:rsidP="00124804">
            <w:pPr>
              <w:jc w:val="both"/>
              <w:rPr>
                <w:rFonts w:ascii="Arial" w:hAnsi="Arial" w:cs="Arial"/>
                <w:sz w:val="24"/>
                <w:szCs w:val="24"/>
              </w:rPr>
            </w:pPr>
          </w:p>
          <w:p w:rsidR="00124804" w:rsidRPr="006217B1" w:rsidRDefault="00124804" w:rsidP="00124804">
            <w:pPr>
              <w:jc w:val="both"/>
              <w:rPr>
                <w:rFonts w:ascii="Arial" w:hAnsi="Arial" w:cs="Arial"/>
                <w:i/>
                <w:sz w:val="24"/>
                <w:szCs w:val="24"/>
              </w:rPr>
            </w:pPr>
            <w:r w:rsidRPr="00423BC2">
              <w:rPr>
                <w:rFonts w:ascii="Arial" w:hAnsi="Arial" w:cs="Arial"/>
                <w:sz w:val="24"/>
                <w:szCs w:val="24"/>
              </w:rPr>
              <w:t>Some risks cannot be completely removed or managed, however much support the individual may have. Where risk taking results in negative outc</w:t>
            </w:r>
            <w:r>
              <w:rPr>
                <w:rFonts w:ascii="Arial" w:hAnsi="Arial" w:cs="Arial"/>
                <w:sz w:val="24"/>
                <w:szCs w:val="24"/>
              </w:rPr>
              <w:t>omes for an individual member and/</w:t>
            </w:r>
            <w:r w:rsidRPr="00423BC2">
              <w:rPr>
                <w:rFonts w:ascii="Arial" w:hAnsi="Arial" w:cs="Arial"/>
                <w:sz w:val="24"/>
                <w:szCs w:val="24"/>
              </w:rPr>
              <w:t xml:space="preserve">or others, </w:t>
            </w:r>
            <w:r>
              <w:rPr>
                <w:rFonts w:ascii="Arial" w:hAnsi="Arial" w:cs="Arial"/>
                <w:sz w:val="24"/>
                <w:szCs w:val="24"/>
              </w:rPr>
              <w:t>Assist Trust is committed to carrying out a full investigation and using any learning</w:t>
            </w:r>
            <w:r w:rsidRPr="00423BC2">
              <w:rPr>
                <w:rFonts w:ascii="Arial" w:hAnsi="Arial" w:cs="Arial"/>
                <w:sz w:val="24"/>
                <w:szCs w:val="24"/>
              </w:rPr>
              <w:t xml:space="preserve"> to inform future decisions. </w:t>
            </w:r>
            <w:r w:rsidRPr="006217B1">
              <w:rPr>
                <w:rFonts w:ascii="Arial" w:hAnsi="Arial" w:cs="Arial"/>
                <w:i/>
                <w:sz w:val="24"/>
                <w:szCs w:val="24"/>
              </w:rPr>
              <w:t>See also: Contingency Plan for Coping With Crises Policy.</w:t>
            </w:r>
          </w:p>
          <w:p w:rsidR="00124804" w:rsidRDefault="00124804" w:rsidP="00124804">
            <w:pPr>
              <w:jc w:val="both"/>
              <w:rPr>
                <w:rFonts w:ascii="Arial" w:hAnsi="Arial" w:cs="Arial"/>
                <w:sz w:val="24"/>
                <w:szCs w:val="24"/>
              </w:rPr>
            </w:pPr>
          </w:p>
          <w:p w:rsidR="00124804" w:rsidRPr="002E1487" w:rsidRDefault="00124804" w:rsidP="00124804">
            <w:pPr>
              <w:rPr>
                <w:rFonts w:ascii="Arial" w:hAnsi="Arial" w:cs="Arial"/>
                <w:sz w:val="24"/>
                <w:szCs w:val="24"/>
              </w:rPr>
            </w:pPr>
          </w:p>
          <w:p w:rsidR="00124804" w:rsidRDefault="00124804" w:rsidP="00124804">
            <w:pPr>
              <w:rPr>
                <w:rFonts w:ascii="Arial" w:hAnsi="Arial" w:cs="Arial"/>
                <w:b/>
                <w:sz w:val="24"/>
                <w:szCs w:val="24"/>
                <w:u w:val="single"/>
              </w:rPr>
            </w:pPr>
            <w:r w:rsidRPr="000B0F68">
              <w:rPr>
                <w:rFonts w:ascii="Arial" w:hAnsi="Arial" w:cs="Arial"/>
                <w:b/>
                <w:sz w:val="24"/>
                <w:szCs w:val="24"/>
                <w:u w:val="single"/>
              </w:rPr>
              <w:t>Risk Assessment Procedures</w:t>
            </w:r>
          </w:p>
          <w:p w:rsidR="006165E5" w:rsidRPr="000B0F68" w:rsidRDefault="006165E5" w:rsidP="00124804">
            <w:pPr>
              <w:rPr>
                <w:rFonts w:ascii="Arial" w:hAnsi="Arial" w:cs="Arial"/>
                <w:b/>
                <w:sz w:val="24"/>
                <w:szCs w:val="24"/>
                <w:u w:val="single"/>
              </w:rPr>
            </w:pPr>
          </w:p>
          <w:p w:rsidR="00124804" w:rsidRPr="00423BC2" w:rsidRDefault="00124804" w:rsidP="00124804">
            <w:pPr>
              <w:jc w:val="both"/>
              <w:rPr>
                <w:rFonts w:ascii="Arial" w:hAnsi="Arial" w:cs="Arial"/>
                <w:sz w:val="24"/>
                <w:szCs w:val="24"/>
              </w:rPr>
            </w:pPr>
            <w:r>
              <w:rPr>
                <w:rFonts w:ascii="Arial" w:hAnsi="Arial" w:cs="Arial"/>
                <w:sz w:val="24"/>
                <w:szCs w:val="24"/>
              </w:rPr>
              <w:t>In order to promote a positive risk-taking approach, it is important that t</w:t>
            </w:r>
            <w:r w:rsidRPr="00423BC2">
              <w:rPr>
                <w:rFonts w:ascii="Arial" w:hAnsi="Arial" w:cs="Arial"/>
                <w:sz w:val="24"/>
                <w:szCs w:val="24"/>
              </w:rPr>
              <w:t>he potent</w:t>
            </w:r>
            <w:r>
              <w:rPr>
                <w:rFonts w:ascii="Arial" w:hAnsi="Arial" w:cs="Arial"/>
                <w:sz w:val="24"/>
                <w:szCs w:val="24"/>
              </w:rPr>
              <w:t xml:space="preserve">ial impact of any risk is </w:t>
            </w:r>
            <w:r w:rsidRPr="00423BC2">
              <w:rPr>
                <w:rFonts w:ascii="Arial" w:hAnsi="Arial" w:cs="Arial"/>
                <w:sz w:val="24"/>
                <w:szCs w:val="24"/>
              </w:rPr>
              <w:t>assessed, and accurate information is recorded about</w:t>
            </w:r>
            <w:r>
              <w:rPr>
                <w:rFonts w:ascii="Arial" w:hAnsi="Arial" w:cs="Arial"/>
                <w:sz w:val="24"/>
                <w:szCs w:val="24"/>
              </w:rPr>
              <w:t xml:space="preserve"> the type of risk, its </w:t>
            </w:r>
            <w:r w:rsidRPr="00423BC2">
              <w:rPr>
                <w:rFonts w:ascii="Arial" w:hAnsi="Arial" w:cs="Arial"/>
                <w:sz w:val="24"/>
                <w:szCs w:val="24"/>
              </w:rPr>
              <w:t>nature and context and any actions to be taken to manage the risk</w:t>
            </w:r>
            <w:r>
              <w:rPr>
                <w:rFonts w:ascii="Arial" w:hAnsi="Arial" w:cs="Arial"/>
                <w:sz w:val="24"/>
                <w:szCs w:val="24"/>
              </w:rPr>
              <w:t xml:space="preserve"> are agreed with those involved. It is also important to recognise that assessment of risk changes in response to changing circumstances, and therefore risk assessments and management plans need to be regularly updated and reviewed. </w:t>
            </w:r>
          </w:p>
          <w:p w:rsidR="00124804" w:rsidRDefault="00124804" w:rsidP="00124804">
            <w:pPr>
              <w:jc w:val="both"/>
              <w:rPr>
                <w:rFonts w:ascii="Arial" w:hAnsi="Arial" w:cs="Arial"/>
                <w:sz w:val="24"/>
                <w:szCs w:val="24"/>
              </w:rPr>
            </w:pPr>
          </w:p>
          <w:p w:rsidR="00124804" w:rsidRDefault="00124804" w:rsidP="00124804">
            <w:pPr>
              <w:jc w:val="both"/>
              <w:rPr>
                <w:rFonts w:ascii="Arial" w:hAnsi="Arial" w:cs="Arial"/>
                <w:sz w:val="24"/>
                <w:szCs w:val="24"/>
              </w:rPr>
            </w:pPr>
            <w:r>
              <w:rPr>
                <w:rFonts w:ascii="Arial" w:hAnsi="Arial" w:cs="Arial"/>
                <w:sz w:val="24"/>
                <w:szCs w:val="24"/>
              </w:rPr>
              <w:t>At Assist Trust, risk is assessed and managed in the following ways:</w:t>
            </w:r>
          </w:p>
          <w:p w:rsidR="00124804" w:rsidRPr="006A5C0B" w:rsidRDefault="00124804" w:rsidP="00124804">
            <w:pPr>
              <w:jc w:val="both"/>
              <w:rPr>
                <w:rFonts w:ascii="Arial" w:hAnsi="Arial" w:cs="Arial"/>
                <w:sz w:val="24"/>
                <w:szCs w:val="24"/>
              </w:rPr>
            </w:pPr>
          </w:p>
          <w:p w:rsidR="00124804" w:rsidRPr="009E1CCE" w:rsidRDefault="00124804" w:rsidP="00124804">
            <w:pPr>
              <w:rPr>
                <w:rFonts w:ascii="Arial" w:hAnsi="Arial" w:cs="Arial"/>
                <w:i/>
                <w:sz w:val="24"/>
                <w:szCs w:val="24"/>
              </w:rPr>
            </w:pPr>
            <w:r>
              <w:rPr>
                <w:rFonts w:ascii="Arial" w:hAnsi="Arial" w:cs="Arial"/>
                <w:i/>
                <w:sz w:val="24"/>
                <w:szCs w:val="24"/>
              </w:rPr>
              <w:t>For individuals</w:t>
            </w:r>
          </w:p>
          <w:p w:rsidR="00124804" w:rsidRPr="002E1487" w:rsidRDefault="00124804" w:rsidP="00124804">
            <w:pPr>
              <w:pStyle w:val="ListParagraph"/>
              <w:numPr>
                <w:ilvl w:val="0"/>
                <w:numId w:val="14"/>
              </w:numPr>
              <w:jc w:val="both"/>
              <w:rPr>
                <w:rFonts w:ascii="Arial" w:hAnsi="Arial" w:cs="Arial"/>
                <w:sz w:val="24"/>
                <w:szCs w:val="24"/>
              </w:rPr>
            </w:pPr>
            <w:r>
              <w:rPr>
                <w:rFonts w:ascii="Arial" w:hAnsi="Arial" w:cs="Arial"/>
                <w:sz w:val="24"/>
                <w:szCs w:val="24"/>
              </w:rPr>
              <w:t>M</w:t>
            </w:r>
            <w:r w:rsidRPr="002E1487">
              <w:rPr>
                <w:rFonts w:ascii="Arial" w:hAnsi="Arial" w:cs="Arial"/>
                <w:sz w:val="24"/>
                <w:szCs w:val="24"/>
              </w:rPr>
              <w:t>embers starting at Assist are only allowed to do so providing all relevant background information has been received, including copies of any formal risk assessments.</w:t>
            </w:r>
          </w:p>
          <w:p w:rsidR="00124804" w:rsidRDefault="00124804" w:rsidP="00124804">
            <w:pPr>
              <w:pStyle w:val="ListParagraph"/>
              <w:numPr>
                <w:ilvl w:val="0"/>
                <w:numId w:val="14"/>
              </w:numPr>
              <w:jc w:val="both"/>
              <w:rPr>
                <w:rFonts w:ascii="Arial" w:hAnsi="Arial" w:cs="Arial"/>
                <w:sz w:val="24"/>
                <w:szCs w:val="24"/>
              </w:rPr>
            </w:pPr>
            <w:r>
              <w:rPr>
                <w:rFonts w:ascii="Arial" w:hAnsi="Arial" w:cs="Arial"/>
                <w:sz w:val="24"/>
                <w:szCs w:val="24"/>
              </w:rPr>
              <w:t>A Front Information Sheet will be completed before the member starts at Assist, detailing any factors which may impact on the individual or others when attending the service. This is</w:t>
            </w:r>
            <w:r w:rsidRPr="00844318">
              <w:rPr>
                <w:rFonts w:ascii="Arial" w:hAnsi="Arial" w:cs="Arial"/>
                <w:sz w:val="24"/>
                <w:szCs w:val="24"/>
              </w:rPr>
              <w:t xml:space="preserve"> reviewed annually and updated as necessary. The </w:t>
            </w:r>
            <w:r>
              <w:rPr>
                <w:rFonts w:ascii="Arial" w:hAnsi="Arial" w:cs="Arial"/>
                <w:sz w:val="24"/>
                <w:szCs w:val="24"/>
              </w:rPr>
              <w:t xml:space="preserve">individual’s keyworker is </w:t>
            </w:r>
            <w:r w:rsidRPr="00844318">
              <w:rPr>
                <w:rFonts w:ascii="Arial" w:hAnsi="Arial" w:cs="Arial"/>
                <w:sz w:val="24"/>
                <w:szCs w:val="24"/>
              </w:rPr>
              <w:t xml:space="preserve">responsible for ensuring that all staff know of any particular risk issues or changes in circumstances that might affect the member’s ability to manage risk. </w:t>
            </w:r>
          </w:p>
          <w:p w:rsidR="00124804" w:rsidRPr="00353ECA" w:rsidRDefault="00124804" w:rsidP="00124804">
            <w:pPr>
              <w:pStyle w:val="ListParagraph"/>
              <w:numPr>
                <w:ilvl w:val="0"/>
                <w:numId w:val="14"/>
              </w:numPr>
              <w:jc w:val="both"/>
              <w:rPr>
                <w:rFonts w:ascii="Arial" w:hAnsi="Arial" w:cs="Arial"/>
                <w:i/>
                <w:sz w:val="24"/>
                <w:szCs w:val="24"/>
              </w:rPr>
            </w:pPr>
            <w:r w:rsidRPr="00BD3069">
              <w:rPr>
                <w:rFonts w:ascii="Arial" w:hAnsi="Arial" w:cs="Arial"/>
                <w:sz w:val="24"/>
                <w:szCs w:val="24"/>
              </w:rPr>
              <w:t>Opportunities for individuals to gain greater independence (i.e</w:t>
            </w:r>
            <w:r w:rsidR="00F54D1C">
              <w:rPr>
                <w:rFonts w:ascii="Arial" w:hAnsi="Arial" w:cs="Arial"/>
                <w:sz w:val="24"/>
                <w:szCs w:val="24"/>
              </w:rPr>
              <w:t>.</w:t>
            </w:r>
            <w:r w:rsidRPr="00BD3069">
              <w:rPr>
                <w:rFonts w:ascii="Arial" w:hAnsi="Arial" w:cs="Arial"/>
                <w:sz w:val="24"/>
                <w:szCs w:val="24"/>
              </w:rPr>
              <w:t xml:space="preserve"> travelling more independently, obtaining a work placement) are encouraged at Assist Trust. The relevant procedures are followed, which include </w:t>
            </w:r>
            <w:r>
              <w:rPr>
                <w:rFonts w:ascii="Arial" w:hAnsi="Arial" w:cs="Arial"/>
                <w:sz w:val="24"/>
                <w:szCs w:val="24"/>
              </w:rPr>
              <w:t>fully assessing and recording potential risks</w:t>
            </w:r>
            <w:r w:rsidRPr="00BD3069">
              <w:rPr>
                <w:rFonts w:ascii="Arial" w:hAnsi="Arial" w:cs="Arial"/>
                <w:sz w:val="24"/>
                <w:szCs w:val="24"/>
              </w:rPr>
              <w:t xml:space="preserve"> and discussing </w:t>
            </w:r>
            <w:r>
              <w:rPr>
                <w:rFonts w:ascii="Arial" w:hAnsi="Arial" w:cs="Arial"/>
                <w:sz w:val="24"/>
                <w:szCs w:val="24"/>
              </w:rPr>
              <w:t xml:space="preserve">these with the member and their parents/carers. </w:t>
            </w:r>
            <w:r w:rsidRPr="000F139B">
              <w:rPr>
                <w:rFonts w:ascii="Arial" w:hAnsi="Arial" w:cs="Arial"/>
                <w:i/>
                <w:sz w:val="24"/>
                <w:szCs w:val="24"/>
              </w:rPr>
              <w:t xml:space="preserve">See also: </w:t>
            </w:r>
            <w:r>
              <w:rPr>
                <w:rFonts w:ascii="Arial" w:hAnsi="Arial" w:cs="Arial"/>
                <w:i/>
                <w:sz w:val="24"/>
                <w:szCs w:val="24"/>
              </w:rPr>
              <w:t>Assist Trust Transport</w:t>
            </w:r>
            <w:r w:rsidRPr="000F139B">
              <w:rPr>
                <w:rFonts w:ascii="Arial" w:hAnsi="Arial" w:cs="Arial"/>
                <w:i/>
                <w:sz w:val="24"/>
                <w:szCs w:val="24"/>
              </w:rPr>
              <w:t xml:space="preserve"> Polic</w:t>
            </w:r>
            <w:r>
              <w:rPr>
                <w:rFonts w:ascii="Arial" w:hAnsi="Arial" w:cs="Arial"/>
                <w:i/>
                <w:sz w:val="24"/>
                <w:szCs w:val="24"/>
              </w:rPr>
              <w:t>y.</w:t>
            </w:r>
          </w:p>
          <w:p w:rsidR="00124804" w:rsidRDefault="00124804" w:rsidP="00124804">
            <w:pPr>
              <w:pStyle w:val="ListParagraph"/>
              <w:numPr>
                <w:ilvl w:val="0"/>
                <w:numId w:val="14"/>
              </w:numPr>
              <w:jc w:val="both"/>
              <w:rPr>
                <w:rFonts w:ascii="Arial" w:hAnsi="Arial" w:cs="Arial"/>
                <w:sz w:val="24"/>
                <w:szCs w:val="24"/>
              </w:rPr>
            </w:pPr>
            <w:r>
              <w:rPr>
                <w:rFonts w:ascii="Arial" w:hAnsi="Arial" w:cs="Arial"/>
                <w:sz w:val="24"/>
                <w:szCs w:val="24"/>
              </w:rPr>
              <w:t xml:space="preserve">Assist Trust recognises that some members are more independent than others and that individual circumstances vary; where appropriate, individual risk assessments will be completed which detail the organisation’s response to specific situations. </w:t>
            </w:r>
          </w:p>
          <w:p w:rsidR="00124804" w:rsidRDefault="00124804" w:rsidP="00124804">
            <w:pPr>
              <w:pStyle w:val="ListParagraph"/>
              <w:numPr>
                <w:ilvl w:val="0"/>
                <w:numId w:val="14"/>
              </w:numPr>
              <w:jc w:val="both"/>
              <w:rPr>
                <w:rFonts w:ascii="Arial" w:hAnsi="Arial" w:cs="Arial"/>
                <w:sz w:val="24"/>
                <w:szCs w:val="24"/>
              </w:rPr>
            </w:pPr>
            <w:r>
              <w:rPr>
                <w:rFonts w:ascii="Arial" w:hAnsi="Arial" w:cs="Arial"/>
                <w:sz w:val="24"/>
                <w:szCs w:val="24"/>
              </w:rPr>
              <w:t>W</w:t>
            </w:r>
            <w:r w:rsidRPr="00C52027">
              <w:rPr>
                <w:rFonts w:ascii="Arial" w:hAnsi="Arial" w:cs="Arial"/>
                <w:sz w:val="24"/>
                <w:szCs w:val="24"/>
              </w:rPr>
              <w:t xml:space="preserve">here a member’s absence is </w:t>
            </w:r>
            <w:r>
              <w:rPr>
                <w:rFonts w:ascii="Arial" w:hAnsi="Arial" w:cs="Arial"/>
                <w:sz w:val="24"/>
                <w:szCs w:val="24"/>
              </w:rPr>
              <w:t>unaccounted for, the Missing Person Policy details the proportional response that should be taken i.e</w:t>
            </w:r>
            <w:r w:rsidR="00F54D1C">
              <w:rPr>
                <w:rFonts w:ascii="Arial" w:hAnsi="Arial" w:cs="Arial"/>
                <w:sz w:val="24"/>
                <w:szCs w:val="24"/>
              </w:rPr>
              <w:t>.</w:t>
            </w:r>
            <w:r>
              <w:rPr>
                <w:rFonts w:ascii="Arial" w:hAnsi="Arial" w:cs="Arial"/>
                <w:sz w:val="24"/>
                <w:szCs w:val="24"/>
              </w:rPr>
              <w:t xml:space="preserve"> considering the person’s level of independence. </w:t>
            </w:r>
          </w:p>
          <w:p w:rsidR="00124804" w:rsidRDefault="00124804" w:rsidP="00124804">
            <w:pPr>
              <w:rPr>
                <w:rFonts w:ascii="Arial" w:hAnsi="Arial" w:cs="Arial"/>
                <w:sz w:val="24"/>
                <w:szCs w:val="24"/>
              </w:rPr>
            </w:pPr>
          </w:p>
          <w:p w:rsidR="00AF6E25" w:rsidRDefault="00AF6E25" w:rsidP="00124804">
            <w:pPr>
              <w:rPr>
                <w:rFonts w:ascii="Arial" w:hAnsi="Arial" w:cs="Arial"/>
                <w:sz w:val="24"/>
                <w:szCs w:val="24"/>
              </w:rPr>
            </w:pPr>
          </w:p>
          <w:p w:rsidR="00AF6E25" w:rsidRDefault="00AF6E25" w:rsidP="00124804">
            <w:pPr>
              <w:rPr>
                <w:rFonts w:ascii="Arial" w:hAnsi="Arial" w:cs="Arial"/>
                <w:sz w:val="24"/>
                <w:szCs w:val="24"/>
              </w:rPr>
            </w:pPr>
          </w:p>
          <w:p w:rsidR="00AF6E25" w:rsidRDefault="00AF6E25" w:rsidP="00124804">
            <w:pPr>
              <w:rPr>
                <w:rFonts w:ascii="Arial" w:hAnsi="Arial" w:cs="Arial"/>
                <w:sz w:val="24"/>
                <w:szCs w:val="24"/>
              </w:rPr>
            </w:pPr>
          </w:p>
          <w:p w:rsidR="00AF6E25" w:rsidRDefault="00AF6E25" w:rsidP="00124804">
            <w:pPr>
              <w:rPr>
                <w:rFonts w:ascii="Arial" w:hAnsi="Arial" w:cs="Arial"/>
                <w:sz w:val="24"/>
                <w:szCs w:val="24"/>
              </w:rPr>
            </w:pPr>
          </w:p>
          <w:p w:rsidR="00AF6E25" w:rsidRPr="002E1487" w:rsidRDefault="00AF6E25" w:rsidP="00124804">
            <w:pPr>
              <w:rPr>
                <w:rFonts w:ascii="Arial" w:hAnsi="Arial" w:cs="Arial"/>
                <w:sz w:val="24"/>
                <w:szCs w:val="24"/>
              </w:rPr>
            </w:pPr>
          </w:p>
          <w:p w:rsidR="00124804" w:rsidRDefault="00124804" w:rsidP="00124804">
            <w:pPr>
              <w:rPr>
                <w:rFonts w:ascii="Arial" w:hAnsi="Arial" w:cs="Arial"/>
                <w:i/>
                <w:sz w:val="24"/>
                <w:szCs w:val="24"/>
              </w:rPr>
            </w:pPr>
            <w:r w:rsidRPr="009E1CCE">
              <w:rPr>
                <w:rFonts w:ascii="Arial" w:hAnsi="Arial" w:cs="Arial"/>
                <w:i/>
                <w:sz w:val="24"/>
                <w:szCs w:val="24"/>
              </w:rPr>
              <w:t>For g</w:t>
            </w:r>
            <w:r>
              <w:rPr>
                <w:rFonts w:ascii="Arial" w:hAnsi="Arial" w:cs="Arial"/>
                <w:i/>
                <w:sz w:val="24"/>
                <w:szCs w:val="24"/>
              </w:rPr>
              <w:t>roups and day-to-day activities</w:t>
            </w:r>
          </w:p>
          <w:p w:rsidR="006165E5" w:rsidRPr="009E1CCE" w:rsidRDefault="006165E5" w:rsidP="00124804">
            <w:pPr>
              <w:rPr>
                <w:rFonts w:ascii="Arial" w:hAnsi="Arial" w:cs="Arial"/>
                <w:i/>
                <w:sz w:val="24"/>
                <w:szCs w:val="24"/>
              </w:rPr>
            </w:pPr>
          </w:p>
          <w:p w:rsidR="00124804" w:rsidRDefault="00124804" w:rsidP="00124804">
            <w:pPr>
              <w:pStyle w:val="ListParagraph"/>
              <w:numPr>
                <w:ilvl w:val="0"/>
                <w:numId w:val="15"/>
              </w:numPr>
              <w:jc w:val="both"/>
              <w:rPr>
                <w:rFonts w:ascii="Arial" w:hAnsi="Arial" w:cs="Arial"/>
                <w:sz w:val="24"/>
                <w:szCs w:val="24"/>
              </w:rPr>
            </w:pPr>
            <w:r>
              <w:rPr>
                <w:rFonts w:ascii="Arial" w:hAnsi="Arial" w:cs="Arial"/>
                <w:sz w:val="24"/>
                <w:szCs w:val="24"/>
              </w:rPr>
              <w:t>Managers at Assist</w:t>
            </w:r>
            <w:r w:rsidRPr="002E1487">
              <w:rPr>
                <w:rFonts w:ascii="Arial" w:hAnsi="Arial" w:cs="Arial"/>
                <w:sz w:val="24"/>
                <w:szCs w:val="24"/>
              </w:rPr>
              <w:t xml:space="preserve"> ensure that cover arrangements are adequate for all activities taking place on a day to day basis. Staff should alert a manager if they are aware of any problems and any new activities or</w:t>
            </w:r>
            <w:r>
              <w:rPr>
                <w:rFonts w:ascii="Arial" w:hAnsi="Arial" w:cs="Arial"/>
                <w:sz w:val="24"/>
                <w:szCs w:val="24"/>
              </w:rPr>
              <w:t xml:space="preserve"> changes to activities are discussed to consider and manage potential risks</w:t>
            </w:r>
            <w:r w:rsidRPr="002E1487">
              <w:rPr>
                <w:rFonts w:ascii="Arial" w:hAnsi="Arial" w:cs="Arial"/>
                <w:sz w:val="24"/>
                <w:szCs w:val="24"/>
              </w:rPr>
              <w:t>.</w:t>
            </w:r>
          </w:p>
          <w:p w:rsidR="00124804" w:rsidRPr="009E1CCE" w:rsidRDefault="00124804" w:rsidP="00124804">
            <w:pPr>
              <w:pStyle w:val="ListParagraph"/>
              <w:numPr>
                <w:ilvl w:val="0"/>
                <w:numId w:val="15"/>
              </w:numPr>
              <w:jc w:val="both"/>
              <w:rPr>
                <w:rFonts w:ascii="Arial" w:hAnsi="Arial" w:cs="Arial"/>
                <w:sz w:val="24"/>
                <w:szCs w:val="24"/>
              </w:rPr>
            </w:pPr>
            <w:r>
              <w:rPr>
                <w:rFonts w:ascii="Arial" w:hAnsi="Arial" w:cs="Arial"/>
                <w:sz w:val="24"/>
                <w:szCs w:val="24"/>
              </w:rPr>
              <w:t xml:space="preserve">An Activity Risk Assessment is completed at the start of the timetable for each group, detailing the relevant risks and how they are to be managed, in conjunction with the group’s members. This encourages the members to consider risk and appropriate responses to it.  </w:t>
            </w:r>
          </w:p>
          <w:p w:rsidR="00124804" w:rsidRDefault="00124804" w:rsidP="00124804">
            <w:pPr>
              <w:pStyle w:val="ListParagraph"/>
              <w:numPr>
                <w:ilvl w:val="0"/>
                <w:numId w:val="15"/>
              </w:numPr>
              <w:jc w:val="both"/>
              <w:rPr>
                <w:rFonts w:ascii="Arial" w:hAnsi="Arial" w:cs="Arial"/>
                <w:sz w:val="24"/>
                <w:szCs w:val="24"/>
              </w:rPr>
            </w:pPr>
            <w:r w:rsidRPr="00C52027">
              <w:rPr>
                <w:rFonts w:ascii="Arial" w:hAnsi="Arial" w:cs="Arial"/>
                <w:sz w:val="24"/>
                <w:szCs w:val="24"/>
              </w:rPr>
              <w:t>Staff members running groups/activities should be aware of the whereabouts of the membe</w:t>
            </w:r>
            <w:r>
              <w:rPr>
                <w:rFonts w:ascii="Arial" w:hAnsi="Arial" w:cs="Arial"/>
                <w:sz w:val="24"/>
                <w:szCs w:val="24"/>
              </w:rPr>
              <w:t>rs in their group. However, they</w:t>
            </w:r>
            <w:r w:rsidRPr="002E1487">
              <w:rPr>
                <w:rFonts w:ascii="Arial" w:hAnsi="Arial" w:cs="Arial"/>
                <w:sz w:val="24"/>
                <w:szCs w:val="24"/>
              </w:rPr>
              <w:t xml:space="preserve"> should </w:t>
            </w:r>
            <w:r>
              <w:rPr>
                <w:rFonts w:ascii="Arial" w:hAnsi="Arial" w:cs="Arial"/>
                <w:sz w:val="24"/>
                <w:szCs w:val="24"/>
              </w:rPr>
              <w:t xml:space="preserve">also </w:t>
            </w:r>
            <w:r w:rsidRPr="002E1487">
              <w:rPr>
                <w:rFonts w:ascii="Arial" w:hAnsi="Arial" w:cs="Arial"/>
                <w:sz w:val="24"/>
                <w:szCs w:val="24"/>
              </w:rPr>
              <w:t>maintain a positive and flexible approach to risk taking</w:t>
            </w:r>
            <w:r>
              <w:rPr>
                <w:rFonts w:ascii="Arial" w:hAnsi="Arial" w:cs="Arial"/>
                <w:sz w:val="24"/>
                <w:szCs w:val="24"/>
              </w:rPr>
              <w:t xml:space="preserve"> during groups</w:t>
            </w:r>
            <w:r w:rsidRPr="002E1487">
              <w:rPr>
                <w:rFonts w:ascii="Arial" w:hAnsi="Arial" w:cs="Arial"/>
                <w:sz w:val="24"/>
                <w:szCs w:val="24"/>
              </w:rPr>
              <w:t>, encouraging members to take steps towards greater independence at their discretion; weighing up the risks involved with the benefits to the member and their existing abilities and skills, and their capacity to understand the risk</w:t>
            </w:r>
            <w:r>
              <w:rPr>
                <w:rFonts w:ascii="Arial" w:hAnsi="Arial" w:cs="Arial"/>
                <w:sz w:val="24"/>
                <w:szCs w:val="24"/>
              </w:rPr>
              <w:t xml:space="preserve">. This means that where it is appropriate, members are not always directly supervised, in order to build on their independence. </w:t>
            </w:r>
          </w:p>
          <w:p w:rsidR="00124804" w:rsidRDefault="00124804" w:rsidP="00124804">
            <w:pPr>
              <w:pStyle w:val="ListParagraph"/>
              <w:numPr>
                <w:ilvl w:val="0"/>
                <w:numId w:val="15"/>
              </w:numPr>
              <w:jc w:val="both"/>
              <w:rPr>
                <w:rFonts w:ascii="Arial" w:hAnsi="Arial" w:cs="Arial"/>
                <w:sz w:val="24"/>
                <w:szCs w:val="24"/>
              </w:rPr>
            </w:pPr>
            <w:r>
              <w:rPr>
                <w:rFonts w:ascii="Arial" w:hAnsi="Arial" w:cs="Arial"/>
                <w:sz w:val="24"/>
                <w:szCs w:val="24"/>
              </w:rPr>
              <w:t xml:space="preserve">At lunch times, one member of staff is on duty to offer general support and supervision, but members are encouraged to spend time with one another to build their social skills. Staff members are always on hand to deal with any issues. </w:t>
            </w:r>
          </w:p>
          <w:p w:rsidR="00124804" w:rsidRPr="002E1487" w:rsidRDefault="00124804" w:rsidP="00124804">
            <w:pPr>
              <w:rPr>
                <w:rFonts w:ascii="Arial" w:hAnsi="Arial" w:cs="Arial"/>
                <w:sz w:val="24"/>
                <w:szCs w:val="24"/>
              </w:rPr>
            </w:pPr>
          </w:p>
          <w:p w:rsidR="00124804" w:rsidRDefault="00124804" w:rsidP="00124804">
            <w:pPr>
              <w:rPr>
                <w:rFonts w:ascii="Arial" w:hAnsi="Arial" w:cs="Arial"/>
                <w:i/>
                <w:sz w:val="24"/>
                <w:szCs w:val="24"/>
              </w:rPr>
            </w:pPr>
            <w:r>
              <w:rPr>
                <w:rFonts w:ascii="Arial" w:hAnsi="Arial" w:cs="Arial"/>
                <w:i/>
                <w:sz w:val="24"/>
                <w:szCs w:val="24"/>
              </w:rPr>
              <w:t>For Assist Trust buildings</w:t>
            </w:r>
          </w:p>
          <w:p w:rsidR="00DC2DC3" w:rsidRDefault="00DC2DC3" w:rsidP="00124804">
            <w:pPr>
              <w:rPr>
                <w:rFonts w:ascii="Arial" w:hAnsi="Arial" w:cs="Arial"/>
                <w:i/>
                <w:sz w:val="24"/>
                <w:szCs w:val="24"/>
              </w:rPr>
            </w:pPr>
          </w:p>
          <w:p w:rsidR="00124804" w:rsidRPr="006A5C0B" w:rsidRDefault="00124804" w:rsidP="00124804">
            <w:pPr>
              <w:rPr>
                <w:rFonts w:ascii="Arial" w:hAnsi="Arial" w:cs="Arial"/>
                <w:sz w:val="24"/>
                <w:szCs w:val="24"/>
              </w:rPr>
            </w:pPr>
            <w:r w:rsidRPr="006A5C0B">
              <w:rPr>
                <w:rFonts w:ascii="Arial" w:hAnsi="Arial" w:cs="Arial"/>
                <w:sz w:val="24"/>
                <w:szCs w:val="24"/>
              </w:rPr>
              <w:t>All members</w:t>
            </w:r>
            <w:r>
              <w:rPr>
                <w:rFonts w:ascii="Arial" w:hAnsi="Arial" w:cs="Arial"/>
                <w:sz w:val="24"/>
                <w:szCs w:val="24"/>
              </w:rPr>
              <w:t xml:space="preserve"> are subject to Assist Trust’s General Health and Safety Policy, which ensures that the premises are regularly risk assessed in the following ways:</w:t>
            </w:r>
          </w:p>
          <w:p w:rsidR="00124804" w:rsidRPr="008908B9" w:rsidRDefault="00124804" w:rsidP="00124804">
            <w:pPr>
              <w:pStyle w:val="ListParagraph"/>
              <w:numPr>
                <w:ilvl w:val="0"/>
                <w:numId w:val="20"/>
              </w:numPr>
              <w:jc w:val="both"/>
              <w:rPr>
                <w:rFonts w:ascii="Arial" w:hAnsi="Arial" w:cs="Arial"/>
                <w:sz w:val="24"/>
                <w:szCs w:val="24"/>
              </w:rPr>
            </w:pPr>
            <w:r w:rsidRPr="008908B9">
              <w:rPr>
                <w:rFonts w:ascii="Arial" w:hAnsi="Arial" w:cs="Arial"/>
                <w:sz w:val="24"/>
                <w:szCs w:val="24"/>
              </w:rPr>
              <w:t>Buildings and Fire Risk Assessment</w:t>
            </w:r>
            <w:r>
              <w:rPr>
                <w:rFonts w:ascii="Arial" w:hAnsi="Arial" w:cs="Arial"/>
                <w:sz w:val="24"/>
                <w:szCs w:val="24"/>
              </w:rPr>
              <w:t>s are</w:t>
            </w:r>
            <w:r w:rsidRPr="008908B9">
              <w:rPr>
                <w:rFonts w:ascii="Arial" w:hAnsi="Arial" w:cs="Arial"/>
                <w:sz w:val="24"/>
                <w:szCs w:val="24"/>
              </w:rPr>
              <w:t xml:space="preserve"> completed in order to assess physical health and safety issues in all Assist Trust properties</w:t>
            </w:r>
            <w:r>
              <w:rPr>
                <w:rFonts w:ascii="Arial" w:hAnsi="Arial" w:cs="Arial"/>
                <w:sz w:val="24"/>
                <w:szCs w:val="24"/>
              </w:rPr>
              <w:t>.</w:t>
            </w:r>
          </w:p>
          <w:p w:rsidR="00124804" w:rsidRPr="008B64A4" w:rsidRDefault="00124804" w:rsidP="00124804">
            <w:pPr>
              <w:pStyle w:val="ListParagraph"/>
              <w:numPr>
                <w:ilvl w:val="0"/>
                <w:numId w:val="20"/>
              </w:numPr>
              <w:jc w:val="both"/>
              <w:rPr>
                <w:rFonts w:ascii="Arial" w:hAnsi="Arial" w:cs="Arial"/>
                <w:sz w:val="24"/>
                <w:szCs w:val="24"/>
              </w:rPr>
            </w:pPr>
            <w:r w:rsidRPr="008B64A4">
              <w:rPr>
                <w:rFonts w:ascii="Arial" w:hAnsi="Arial" w:cs="Arial"/>
                <w:sz w:val="24"/>
                <w:szCs w:val="24"/>
              </w:rPr>
              <w:t>General Risk Assessment</w:t>
            </w:r>
            <w:r>
              <w:rPr>
                <w:rFonts w:ascii="Arial" w:hAnsi="Arial" w:cs="Arial"/>
                <w:sz w:val="24"/>
                <w:szCs w:val="24"/>
              </w:rPr>
              <w:t xml:space="preserve">s are completed to assess </w:t>
            </w:r>
            <w:r w:rsidRPr="008B64A4">
              <w:rPr>
                <w:rFonts w:ascii="Arial" w:hAnsi="Arial" w:cs="Arial"/>
                <w:sz w:val="24"/>
                <w:szCs w:val="24"/>
              </w:rPr>
              <w:t>general physical risks in all areas such as the Heath Gard</w:t>
            </w:r>
            <w:r>
              <w:rPr>
                <w:rFonts w:ascii="Arial" w:hAnsi="Arial" w:cs="Arial"/>
                <w:sz w:val="24"/>
                <w:szCs w:val="24"/>
              </w:rPr>
              <w:t>ens site</w:t>
            </w:r>
            <w:r w:rsidRPr="008B64A4">
              <w:rPr>
                <w:rFonts w:ascii="Arial" w:hAnsi="Arial" w:cs="Arial"/>
                <w:sz w:val="24"/>
                <w:szCs w:val="24"/>
              </w:rPr>
              <w:t>.</w:t>
            </w:r>
          </w:p>
          <w:p w:rsidR="00124804" w:rsidRDefault="00124804" w:rsidP="00124804">
            <w:pPr>
              <w:pStyle w:val="ListParagraph"/>
              <w:numPr>
                <w:ilvl w:val="0"/>
                <w:numId w:val="20"/>
              </w:numPr>
              <w:jc w:val="both"/>
              <w:rPr>
                <w:rFonts w:ascii="Arial" w:hAnsi="Arial" w:cs="Arial"/>
                <w:sz w:val="24"/>
                <w:szCs w:val="24"/>
              </w:rPr>
            </w:pPr>
            <w:r w:rsidRPr="008B64A4">
              <w:rPr>
                <w:rFonts w:ascii="Arial" w:hAnsi="Arial" w:cs="Arial"/>
                <w:sz w:val="24"/>
                <w:szCs w:val="24"/>
              </w:rPr>
              <w:t>Equipment Risk Assessment</w:t>
            </w:r>
            <w:r>
              <w:rPr>
                <w:rFonts w:ascii="Arial" w:hAnsi="Arial" w:cs="Arial"/>
                <w:sz w:val="24"/>
                <w:szCs w:val="24"/>
              </w:rPr>
              <w:t xml:space="preserve">s are completed in relation to </w:t>
            </w:r>
            <w:r w:rsidRPr="008B64A4">
              <w:rPr>
                <w:rFonts w:ascii="Arial" w:hAnsi="Arial" w:cs="Arial"/>
                <w:sz w:val="24"/>
                <w:szCs w:val="24"/>
              </w:rPr>
              <w:t>equipment owned by Assist Trust and used by its members.</w:t>
            </w:r>
          </w:p>
          <w:p w:rsidR="006165E5" w:rsidRDefault="006165E5" w:rsidP="006165E5">
            <w:pPr>
              <w:pStyle w:val="ListParagraph"/>
              <w:jc w:val="both"/>
              <w:rPr>
                <w:rFonts w:ascii="Arial" w:hAnsi="Arial" w:cs="Arial"/>
                <w:sz w:val="24"/>
                <w:szCs w:val="24"/>
              </w:rPr>
            </w:pPr>
          </w:p>
          <w:p w:rsidR="00124804" w:rsidRDefault="00124804" w:rsidP="00124804">
            <w:pPr>
              <w:jc w:val="both"/>
              <w:rPr>
                <w:rFonts w:ascii="Arial" w:hAnsi="Arial" w:cs="Arial"/>
                <w:sz w:val="24"/>
                <w:szCs w:val="24"/>
              </w:rPr>
            </w:pPr>
            <w:r w:rsidRPr="006A5C0B">
              <w:rPr>
                <w:rFonts w:ascii="Arial" w:hAnsi="Arial" w:cs="Arial"/>
                <w:sz w:val="24"/>
                <w:szCs w:val="24"/>
              </w:rPr>
              <w:t xml:space="preserve">These Risk Assessments are reviewed on an annual basis or altered as needed. </w:t>
            </w:r>
          </w:p>
          <w:p w:rsidR="006165E5" w:rsidRDefault="006165E5"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AF6E25" w:rsidRDefault="00AF6E25" w:rsidP="00124804">
            <w:pPr>
              <w:jc w:val="both"/>
              <w:rPr>
                <w:rFonts w:ascii="Arial" w:hAnsi="Arial" w:cs="Arial"/>
                <w:sz w:val="24"/>
                <w:szCs w:val="24"/>
              </w:rPr>
            </w:pPr>
          </w:p>
          <w:p w:rsidR="00AF6E25" w:rsidRPr="006A5C0B" w:rsidRDefault="00AF6E25" w:rsidP="00124804">
            <w:pPr>
              <w:jc w:val="both"/>
              <w:rPr>
                <w:rFonts w:ascii="Arial" w:hAnsi="Arial" w:cs="Arial"/>
                <w:sz w:val="24"/>
                <w:szCs w:val="24"/>
              </w:rPr>
            </w:pPr>
          </w:p>
          <w:p w:rsidR="00CE0E6C" w:rsidRPr="00F80356" w:rsidRDefault="00CE0E6C" w:rsidP="00CE0E6C">
            <w:pPr>
              <w:rPr>
                <w:rFonts w:ascii="Arial" w:hAnsi="Arial" w:cs="Arial"/>
                <w:sz w:val="24"/>
                <w:szCs w:val="24"/>
              </w:rPr>
            </w:pPr>
          </w:p>
        </w:tc>
      </w:tr>
      <w:tr w:rsidR="00DD0D88" w:rsidTr="00DD0D88">
        <w:trPr>
          <w:trHeight w:val="571"/>
        </w:trPr>
        <w:tc>
          <w:tcPr>
            <w:tcW w:w="8956"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E3" w:rsidRDefault="009B0BE3">
    <w:pPr>
      <w:pStyle w:val="Header"/>
    </w:pPr>
    <w:r>
      <w:t xml:space="preserve"> </w:t>
    </w:r>
    <w:r w:rsidR="00DD0D88">
      <w:t xml:space="preserve">Assist Trust Policy Document / </w:t>
    </w:r>
    <w:r w:rsidR="00124804">
      <w:t xml:space="preserve">Positive Risk Taking </w:t>
    </w:r>
    <w:r>
      <w:t xml:space="preserve">&amp; Risk Management </w:t>
    </w:r>
    <w:r w:rsidR="009F70EA">
      <w:t>Policy</w:t>
    </w:r>
    <w:r w:rsidR="00DD0D88">
      <w:t xml:space="preserve"> </w:t>
    </w:r>
    <w:r w:rsidR="004E5100">
      <w:t xml:space="preserve">/ </w:t>
    </w:r>
  </w:p>
  <w:p w:rsidR="00DD0D88" w:rsidRDefault="004E5100">
    <w:pPr>
      <w:pStyle w:val="Header"/>
    </w:pPr>
    <w:r>
      <w:t xml:space="preserve">Reviewed </w:t>
    </w:r>
    <w:r w:rsidR="00924EF8">
      <w:t>February</w:t>
    </w:r>
    <w:r w:rsidR="00E04BAC">
      <w:t xml:space="preserve"> 2023</w:t>
    </w:r>
  </w:p>
  <w:p w:rsidR="00DD0D88" w:rsidRDefault="00D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2641F"/>
    <w:multiLevelType w:val="hybridMultilevel"/>
    <w:tmpl w:val="A5A8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06378"/>
    <w:multiLevelType w:val="hybridMultilevel"/>
    <w:tmpl w:val="C856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61370"/>
    <w:multiLevelType w:val="hybridMultilevel"/>
    <w:tmpl w:val="2E5CF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D9A0E16"/>
    <w:multiLevelType w:val="hybridMultilevel"/>
    <w:tmpl w:val="1D4A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0226E"/>
    <w:multiLevelType w:val="hybridMultilevel"/>
    <w:tmpl w:val="59C687AE"/>
    <w:lvl w:ilvl="0" w:tplc="9B0EC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027DE9"/>
    <w:multiLevelType w:val="hybridMultilevel"/>
    <w:tmpl w:val="1EDE798C"/>
    <w:lvl w:ilvl="0" w:tplc="9B0EC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75F37"/>
    <w:multiLevelType w:val="hybridMultilevel"/>
    <w:tmpl w:val="17F2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15"/>
  </w:num>
  <w:num w:numId="5">
    <w:abstractNumId w:val="11"/>
  </w:num>
  <w:num w:numId="6">
    <w:abstractNumId w:val="14"/>
  </w:num>
  <w:num w:numId="7">
    <w:abstractNumId w:val="9"/>
  </w:num>
  <w:num w:numId="8">
    <w:abstractNumId w:val="18"/>
  </w:num>
  <w:num w:numId="9">
    <w:abstractNumId w:val="0"/>
  </w:num>
  <w:num w:numId="10">
    <w:abstractNumId w:val="12"/>
  </w:num>
  <w:num w:numId="11">
    <w:abstractNumId w:val="5"/>
  </w:num>
  <w:num w:numId="12">
    <w:abstractNumId w:val="19"/>
  </w:num>
  <w:num w:numId="13">
    <w:abstractNumId w:val="4"/>
  </w:num>
  <w:num w:numId="14">
    <w:abstractNumId w:val="1"/>
  </w:num>
  <w:num w:numId="15">
    <w:abstractNumId w:val="10"/>
  </w:num>
  <w:num w:numId="16">
    <w:abstractNumId w:val="8"/>
  </w:num>
  <w:num w:numId="17">
    <w:abstractNumId w:val="16"/>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61D7C"/>
    <w:rsid w:val="00085B0D"/>
    <w:rsid w:val="000A7243"/>
    <w:rsid w:val="00124804"/>
    <w:rsid w:val="0023363C"/>
    <w:rsid w:val="003C4457"/>
    <w:rsid w:val="004E5100"/>
    <w:rsid w:val="005735B8"/>
    <w:rsid w:val="006165E5"/>
    <w:rsid w:val="007E272E"/>
    <w:rsid w:val="008D46EA"/>
    <w:rsid w:val="00924EF8"/>
    <w:rsid w:val="009B0BE3"/>
    <w:rsid w:val="009F70EA"/>
    <w:rsid w:val="00AF6E25"/>
    <w:rsid w:val="00B14AA0"/>
    <w:rsid w:val="00C427F0"/>
    <w:rsid w:val="00CA7EDF"/>
    <w:rsid w:val="00CE0E6C"/>
    <w:rsid w:val="00DC2DC3"/>
    <w:rsid w:val="00DD0D88"/>
    <w:rsid w:val="00E04BAC"/>
    <w:rsid w:val="00F13E5A"/>
    <w:rsid w:val="00F54D1C"/>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C7D2"/>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 w:type="paragraph" w:styleId="BalloonText">
    <w:name w:val="Balloon Text"/>
    <w:basedOn w:val="Normal"/>
    <w:link w:val="BalloonTextChar"/>
    <w:uiPriority w:val="99"/>
    <w:semiHidden/>
    <w:unhideWhenUsed/>
    <w:rsid w:val="00B1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0808">
      <w:bodyDiv w:val="1"/>
      <w:marLeft w:val="0"/>
      <w:marRight w:val="0"/>
      <w:marTop w:val="0"/>
      <w:marBottom w:val="0"/>
      <w:divBdr>
        <w:top w:val="none" w:sz="0" w:space="0" w:color="auto"/>
        <w:left w:val="none" w:sz="0" w:space="0" w:color="auto"/>
        <w:bottom w:val="none" w:sz="0" w:space="0" w:color="auto"/>
        <w:right w:val="none" w:sz="0" w:space="0" w:color="auto"/>
      </w:divBdr>
    </w:div>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414479660">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2019-12-16T11:03:00Z</cp:lastPrinted>
  <dcterms:created xsi:type="dcterms:W3CDTF">2023-02-02T17:23:00Z</dcterms:created>
  <dcterms:modified xsi:type="dcterms:W3CDTF">2023-02-02T17:23:00Z</dcterms:modified>
</cp:coreProperties>
</file>