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EA" w:rsidRDefault="004E5100" w:rsidP="00DD0D88">
      <w:pPr>
        <w:ind w:left="4320" w:firstLine="720"/>
      </w:pPr>
      <w:r>
        <w:t xml:space="preserve">              </w:t>
      </w:r>
      <w:r w:rsidR="00DD0D88">
        <w:rPr>
          <w:noProof/>
          <w:lang w:eastAsia="en-GB"/>
        </w:rPr>
        <w:drawing>
          <wp:inline distT="0" distB="0" distL="0" distR="0">
            <wp:extent cx="1978287" cy="6307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8002" cy="662568"/>
                    </a:xfrm>
                    <a:prstGeom prst="rect">
                      <a:avLst/>
                    </a:prstGeom>
                  </pic:spPr>
                </pic:pic>
              </a:graphicData>
            </a:graphic>
          </wp:inline>
        </w:drawing>
      </w:r>
    </w:p>
    <w:p w:rsidR="00DD0D88" w:rsidRDefault="00DD0D88" w:rsidP="00DD0D88">
      <w:pPr>
        <w:ind w:left="4320" w:firstLine="720"/>
      </w:pPr>
    </w:p>
    <w:tbl>
      <w:tblPr>
        <w:tblStyle w:val="TableGrid"/>
        <w:tblW w:w="9351" w:type="dxa"/>
        <w:tblLook w:val="04A0" w:firstRow="1" w:lastRow="0" w:firstColumn="1" w:lastColumn="0" w:noHBand="0" w:noVBand="1"/>
      </w:tblPr>
      <w:tblGrid>
        <w:gridCol w:w="4478"/>
        <w:gridCol w:w="4873"/>
      </w:tblGrid>
      <w:tr w:rsidR="00DD0D88" w:rsidTr="0063140D">
        <w:trPr>
          <w:trHeight w:val="571"/>
        </w:trPr>
        <w:tc>
          <w:tcPr>
            <w:tcW w:w="9351" w:type="dxa"/>
            <w:gridSpan w:val="2"/>
          </w:tcPr>
          <w:p w:rsidR="00DD0D88" w:rsidRPr="004E5100" w:rsidRDefault="006B32F1" w:rsidP="00DD0D88">
            <w:pPr>
              <w:jc w:val="center"/>
              <w:rPr>
                <w:sz w:val="32"/>
                <w:szCs w:val="32"/>
              </w:rPr>
            </w:pPr>
            <w:r>
              <w:rPr>
                <w:sz w:val="32"/>
                <w:szCs w:val="32"/>
              </w:rPr>
              <w:t>Confidentiality Policy</w:t>
            </w:r>
          </w:p>
        </w:tc>
      </w:tr>
      <w:tr w:rsidR="00DD0D88" w:rsidTr="0063140D">
        <w:trPr>
          <w:trHeight w:val="539"/>
        </w:trPr>
        <w:tc>
          <w:tcPr>
            <w:tcW w:w="4478" w:type="dxa"/>
          </w:tcPr>
          <w:p w:rsidR="00DD0D88" w:rsidRPr="004E5100" w:rsidRDefault="00DD0D88" w:rsidP="00A7789F">
            <w:pPr>
              <w:jc w:val="both"/>
              <w:rPr>
                <w:rFonts w:ascii="Arial" w:hAnsi="Arial" w:cs="Arial"/>
                <w:b/>
                <w:sz w:val="24"/>
                <w:szCs w:val="24"/>
              </w:rPr>
            </w:pPr>
            <w:r w:rsidRPr="004E5100">
              <w:rPr>
                <w:rFonts w:ascii="Arial" w:hAnsi="Arial" w:cs="Arial"/>
                <w:b/>
                <w:sz w:val="24"/>
                <w:szCs w:val="24"/>
              </w:rPr>
              <w:t>Latest Review:</w:t>
            </w:r>
            <w:r w:rsidR="00367075">
              <w:rPr>
                <w:rFonts w:ascii="Arial" w:hAnsi="Arial" w:cs="Arial"/>
                <w:b/>
                <w:sz w:val="24"/>
                <w:szCs w:val="24"/>
              </w:rPr>
              <w:t xml:space="preserve"> </w:t>
            </w:r>
            <w:r w:rsidR="00315CA0">
              <w:rPr>
                <w:rFonts w:ascii="Arial" w:hAnsi="Arial" w:cs="Arial"/>
                <w:b/>
                <w:sz w:val="24"/>
                <w:szCs w:val="24"/>
              </w:rPr>
              <w:t>Feb 2023</w:t>
            </w:r>
          </w:p>
        </w:tc>
        <w:tc>
          <w:tcPr>
            <w:tcW w:w="4873" w:type="dxa"/>
          </w:tcPr>
          <w:p w:rsidR="00DD0D88" w:rsidRPr="004E5100" w:rsidRDefault="00DD0D88" w:rsidP="00A7789F">
            <w:pPr>
              <w:jc w:val="both"/>
              <w:rPr>
                <w:rFonts w:ascii="Arial" w:hAnsi="Arial" w:cs="Arial"/>
                <w:b/>
                <w:sz w:val="24"/>
                <w:szCs w:val="24"/>
              </w:rPr>
            </w:pPr>
            <w:r w:rsidRPr="004E5100">
              <w:rPr>
                <w:rFonts w:ascii="Arial" w:hAnsi="Arial" w:cs="Arial"/>
                <w:b/>
                <w:sz w:val="24"/>
                <w:szCs w:val="24"/>
              </w:rPr>
              <w:t>Next Review:</w:t>
            </w:r>
            <w:r w:rsidR="009A0876">
              <w:rPr>
                <w:rFonts w:ascii="Arial" w:hAnsi="Arial" w:cs="Arial"/>
                <w:b/>
                <w:sz w:val="24"/>
                <w:szCs w:val="24"/>
              </w:rPr>
              <w:t xml:space="preserve"> </w:t>
            </w:r>
            <w:r w:rsidR="00315CA0">
              <w:rPr>
                <w:rFonts w:ascii="Arial" w:hAnsi="Arial" w:cs="Arial"/>
                <w:b/>
                <w:sz w:val="24"/>
                <w:szCs w:val="24"/>
              </w:rPr>
              <w:t>Feb 2024</w:t>
            </w:r>
          </w:p>
        </w:tc>
      </w:tr>
      <w:tr w:rsidR="00DD0D88" w:rsidTr="0063140D">
        <w:trPr>
          <w:trHeight w:val="571"/>
        </w:trPr>
        <w:tc>
          <w:tcPr>
            <w:tcW w:w="9351" w:type="dxa"/>
            <w:gridSpan w:val="2"/>
          </w:tcPr>
          <w:p w:rsidR="00DD0D88" w:rsidRDefault="00DD0D88" w:rsidP="007E272E">
            <w:pPr>
              <w:pStyle w:val="Default"/>
              <w:spacing w:after="48"/>
            </w:pPr>
            <w:r w:rsidRPr="004E5100">
              <w:rPr>
                <w:b/>
              </w:rPr>
              <w:t>Compliance</w:t>
            </w:r>
            <w:r w:rsidRPr="00DD0D88">
              <w:t>:</w:t>
            </w:r>
            <w:r w:rsidR="00085B0D">
              <w:t xml:space="preserve"> </w:t>
            </w:r>
          </w:p>
          <w:p w:rsidR="001F0267" w:rsidRDefault="001F0267" w:rsidP="001F0267">
            <w:pPr>
              <w:pStyle w:val="Default"/>
              <w:numPr>
                <w:ilvl w:val="0"/>
                <w:numId w:val="25"/>
              </w:numPr>
              <w:spacing w:after="48"/>
            </w:pPr>
            <w:r>
              <w:t>Care Act 2014</w:t>
            </w:r>
          </w:p>
          <w:p w:rsidR="001F0267" w:rsidRDefault="001F0267" w:rsidP="001F0267">
            <w:pPr>
              <w:pStyle w:val="Default"/>
              <w:numPr>
                <w:ilvl w:val="0"/>
                <w:numId w:val="25"/>
              </w:numPr>
              <w:spacing w:after="48"/>
            </w:pPr>
            <w:r>
              <w:t>Data Protection Act 2018</w:t>
            </w:r>
          </w:p>
          <w:p w:rsidR="001F0267" w:rsidRDefault="001F0267" w:rsidP="001F0267">
            <w:pPr>
              <w:pStyle w:val="Default"/>
              <w:numPr>
                <w:ilvl w:val="0"/>
                <w:numId w:val="25"/>
              </w:numPr>
              <w:spacing w:after="48"/>
            </w:pPr>
            <w:r>
              <w:t>Human Rights Act 1998</w:t>
            </w:r>
          </w:p>
          <w:p w:rsidR="001F0267" w:rsidRDefault="001F0267" w:rsidP="001F0267">
            <w:pPr>
              <w:pStyle w:val="Default"/>
              <w:numPr>
                <w:ilvl w:val="0"/>
                <w:numId w:val="25"/>
              </w:numPr>
              <w:spacing w:after="48"/>
            </w:pPr>
            <w:r>
              <w:t>Mental Capacity Act 2005</w:t>
            </w:r>
          </w:p>
          <w:p w:rsidR="001F0267" w:rsidRDefault="001F0267" w:rsidP="001F0267">
            <w:pPr>
              <w:pStyle w:val="Default"/>
              <w:numPr>
                <w:ilvl w:val="0"/>
                <w:numId w:val="25"/>
              </w:numPr>
              <w:spacing w:after="48"/>
            </w:pPr>
            <w:r>
              <w:t>Public Interest Disclosure Act 1998</w:t>
            </w:r>
          </w:p>
          <w:p w:rsidR="001F0267" w:rsidRDefault="001F0267" w:rsidP="001F0267">
            <w:pPr>
              <w:pStyle w:val="Default"/>
              <w:numPr>
                <w:ilvl w:val="0"/>
                <w:numId w:val="25"/>
              </w:numPr>
              <w:spacing w:after="48"/>
            </w:pPr>
            <w:r>
              <w:t>Common Law Duty of Confidentiality</w:t>
            </w:r>
          </w:p>
          <w:p w:rsidR="009F70EA" w:rsidRPr="00DD0D88" w:rsidRDefault="009F70EA" w:rsidP="00E01B3E"/>
        </w:tc>
      </w:tr>
      <w:tr w:rsidR="00DD0D88" w:rsidTr="0063140D">
        <w:trPr>
          <w:trHeight w:val="539"/>
        </w:trPr>
        <w:tc>
          <w:tcPr>
            <w:tcW w:w="9351" w:type="dxa"/>
            <w:gridSpan w:val="2"/>
          </w:tcPr>
          <w:p w:rsidR="003C4457" w:rsidRPr="00432553" w:rsidRDefault="00DD0D88" w:rsidP="00FF0307">
            <w:pPr>
              <w:pStyle w:val="Default"/>
              <w:spacing w:after="48"/>
              <w:rPr>
                <w:rFonts w:asciiTheme="minorHAnsi" w:hAnsiTheme="minorHAnsi"/>
                <w:color w:val="auto"/>
              </w:rPr>
            </w:pPr>
            <w:r w:rsidRPr="004E5100">
              <w:rPr>
                <w:b/>
              </w:rPr>
              <w:t>Associated Policies:</w:t>
            </w:r>
            <w:r w:rsidR="003C4457">
              <w:rPr>
                <w:b/>
              </w:rPr>
              <w:t xml:space="preserve"> </w:t>
            </w:r>
          </w:p>
          <w:p w:rsidR="00F80356" w:rsidRPr="001F0267" w:rsidRDefault="001F0267" w:rsidP="001F0267">
            <w:pPr>
              <w:pStyle w:val="ListParagraph"/>
              <w:numPr>
                <w:ilvl w:val="0"/>
                <w:numId w:val="26"/>
              </w:numPr>
              <w:spacing w:after="0" w:line="240" w:lineRule="auto"/>
            </w:pPr>
            <w:r>
              <w:rPr>
                <w:rFonts w:ascii="Arial" w:hAnsi="Arial" w:cs="Arial"/>
                <w:sz w:val="24"/>
                <w:szCs w:val="24"/>
              </w:rPr>
              <w:t>Code of Conduct</w:t>
            </w:r>
          </w:p>
          <w:p w:rsidR="001F0267" w:rsidRPr="001F0267" w:rsidRDefault="001F0267" w:rsidP="001F0267">
            <w:pPr>
              <w:pStyle w:val="ListParagraph"/>
              <w:numPr>
                <w:ilvl w:val="0"/>
                <w:numId w:val="26"/>
              </w:numPr>
              <w:spacing w:after="0" w:line="240" w:lineRule="auto"/>
            </w:pPr>
            <w:r>
              <w:rPr>
                <w:rFonts w:ascii="Arial" w:hAnsi="Arial" w:cs="Arial"/>
                <w:sz w:val="24"/>
                <w:szCs w:val="24"/>
              </w:rPr>
              <w:t>GDPR Data Protection</w:t>
            </w:r>
          </w:p>
          <w:p w:rsidR="001F0267" w:rsidRPr="001F0267" w:rsidRDefault="001F0267" w:rsidP="001F0267">
            <w:pPr>
              <w:pStyle w:val="ListParagraph"/>
              <w:numPr>
                <w:ilvl w:val="0"/>
                <w:numId w:val="26"/>
              </w:numPr>
              <w:spacing w:after="0" w:line="240" w:lineRule="auto"/>
            </w:pPr>
            <w:r>
              <w:rPr>
                <w:rFonts w:ascii="Arial" w:hAnsi="Arial" w:cs="Arial"/>
                <w:sz w:val="24"/>
                <w:szCs w:val="24"/>
              </w:rPr>
              <w:t>Internet and Email Usage Policy and Guidelines</w:t>
            </w:r>
          </w:p>
          <w:p w:rsidR="001F0267" w:rsidRPr="001F0267" w:rsidRDefault="001F0267" w:rsidP="001F0267">
            <w:pPr>
              <w:pStyle w:val="ListParagraph"/>
              <w:numPr>
                <w:ilvl w:val="0"/>
                <w:numId w:val="26"/>
              </w:numPr>
              <w:spacing w:after="0" w:line="240" w:lineRule="auto"/>
            </w:pPr>
            <w:r>
              <w:rPr>
                <w:rFonts w:ascii="Arial" w:hAnsi="Arial" w:cs="Arial"/>
                <w:sz w:val="24"/>
                <w:szCs w:val="24"/>
              </w:rPr>
              <w:t>Maintaining Professional Boundaries</w:t>
            </w:r>
          </w:p>
          <w:p w:rsidR="001F0267" w:rsidRPr="001F0267" w:rsidRDefault="001F0267" w:rsidP="001F0267">
            <w:pPr>
              <w:pStyle w:val="ListParagraph"/>
              <w:numPr>
                <w:ilvl w:val="0"/>
                <w:numId w:val="26"/>
              </w:numPr>
              <w:spacing w:after="0" w:line="240" w:lineRule="auto"/>
            </w:pPr>
            <w:r>
              <w:rPr>
                <w:rFonts w:ascii="Arial" w:hAnsi="Arial" w:cs="Arial"/>
                <w:sz w:val="24"/>
                <w:szCs w:val="24"/>
              </w:rPr>
              <w:t>Safeguarding Adults</w:t>
            </w:r>
          </w:p>
          <w:p w:rsidR="001F0267" w:rsidRPr="001F0267" w:rsidRDefault="001F0267" w:rsidP="001F0267">
            <w:pPr>
              <w:pStyle w:val="ListParagraph"/>
              <w:numPr>
                <w:ilvl w:val="0"/>
                <w:numId w:val="26"/>
              </w:numPr>
              <w:spacing w:after="0" w:line="240" w:lineRule="auto"/>
            </w:pPr>
            <w:r>
              <w:rPr>
                <w:rFonts w:ascii="Arial" w:hAnsi="Arial" w:cs="Arial"/>
                <w:sz w:val="24"/>
                <w:szCs w:val="24"/>
              </w:rPr>
              <w:t>Safeguarding Children and Young People</w:t>
            </w:r>
          </w:p>
          <w:p w:rsidR="001F0267" w:rsidRPr="001F0267" w:rsidRDefault="001F0267" w:rsidP="001F0267">
            <w:pPr>
              <w:pStyle w:val="ListParagraph"/>
              <w:numPr>
                <w:ilvl w:val="0"/>
                <w:numId w:val="26"/>
              </w:numPr>
              <w:spacing w:after="0" w:line="240" w:lineRule="auto"/>
            </w:pPr>
            <w:r>
              <w:rPr>
                <w:rFonts w:ascii="Arial" w:hAnsi="Arial" w:cs="Arial"/>
                <w:sz w:val="24"/>
                <w:szCs w:val="24"/>
              </w:rPr>
              <w:t>Whistleblowing</w:t>
            </w:r>
          </w:p>
          <w:p w:rsidR="001F0267" w:rsidRPr="00F80356" w:rsidRDefault="001F0267" w:rsidP="001F0267">
            <w:pPr>
              <w:pStyle w:val="ListParagraph"/>
              <w:spacing w:after="0" w:line="240" w:lineRule="auto"/>
            </w:pPr>
          </w:p>
        </w:tc>
      </w:tr>
      <w:tr w:rsidR="00DD0D88" w:rsidTr="0063140D">
        <w:trPr>
          <w:trHeight w:val="571"/>
        </w:trPr>
        <w:tc>
          <w:tcPr>
            <w:tcW w:w="9351" w:type="dxa"/>
            <w:gridSpan w:val="2"/>
          </w:tcPr>
          <w:p w:rsidR="00CE0E6C" w:rsidRPr="006D4E45" w:rsidRDefault="001F0267" w:rsidP="001F0267">
            <w:pPr>
              <w:pStyle w:val="ListParagraph"/>
              <w:numPr>
                <w:ilvl w:val="0"/>
                <w:numId w:val="27"/>
              </w:numPr>
              <w:suppressAutoHyphens/>
              <w:spacing w:after="0" w:line="240" w:lineRule="auto"/>
              <w:rPr>
                <w:rFonts w:ascii="Arial" w:hAnsi="Arial" w:cs="Arial"/>
                <w:b/>
                <w:sz w:val="24"/>
                <w:szCs w:val="24"/>
              </w:rPr>
            </w:pPr>
            <w:r w:rsidRPr="006D4E45">
              <w:rPr>
                <w:rFonts w:ascii="Arial" w:hAnsi="Arial" w:cs="Arial"/>
                <w:b/>
                <w:sz w:val="24"/>
                <w:szCs w:val="24"/>
              </w:rPr>
              <w:t>CONFIDENTIALITY STATEMENT</w:t>
            </w:r>
            <w:r w:rsidRPr="006D4E45">
              <w:rPr>
                <w:rFonts w:ascii="Arial" w:hAnsi="Arial" w:cs="Arial"/>
                <w:b/>
                <w:sz w:val="24"/>
                <w:szCs w:val="24"/>
              </w:rPr>
              <w:br/>
            </w:r>
          </w:p>
          <w:p w:rsidR="001F0267" w:rsidRDefault="001F0267" w:rsidP="001F0267">
            <w:pPr>
              <w:suppressAutoHyphens/>
              <w:rPr>
                <w:rFonts w:ascii="Arial" w:hAnsi="Arial" w:cs="Arial"/>
                <w:sz w:val="24"/>
                <w:szCs w:val="24"/>
              </w:rPr>
            </w:pPr>
            <w:r>
              <w:rPr>
                <w:rFonts w:ascii="Arial" w:hAnsi="Arial" w:cs="Arial"/>
                <w:sz w:val="24"/>
                <w:szCs w:val="24"/>
              </w:rPr>
              <w:t>Assist Trust is committed to providing a confidential service to all users of its services and believes that principles of confidentiality must be integrated across all aspects of the organisation.  Assist Trust believes that users of its services deserve the right to confidentiality to protect their interests and to safeguard the organisation.</w:t>
            </w:r>
          </w:p>
          <w:p w:rsidR="001F0267" w:rsidRDefault="001F0267" w:rsidP="001F0267">
            <w:pPr>
              <w:suppressAutoHyphens/>
              <w:rPr>
                <w:rFonts w:ascii="Arial" w:hAnsi="Arial" w:cs="Arial"/>
                <w:sz w:val="24"/>
                <w:szCs w:val="24"/>
              </w:rPr>
            </w:pPr>
          </w:p>
          <w:p w:rsidR="001F0267" w:rsidRDefault="001F0267" w:rsidP="001F0267">
            <w:pPr>
              <w:suppressAutoHyphens/>
              <w:rPr>
                <w:rFonts w:ascii="Arial" w:hAnsi="Arial" w:cs="Arial"/>
                <w:sz w:val="24"/>
                <w:szCs w:val="24"/>
              </w:rPr>
            </w:pPr>
            <w:r>
              <w:rPr>
                <w:rFonts w:ascii="Arial" w:hAnsi="Arial" w:cs="Arial"/>
                <w:sz w:val="24"/>
                <w:szCs w:val="24"/>
              </w:rPr>
              <w:t>The purpose of this policy document is to establish a clear and agreed understanding of what confidentiality means with Assist Trust, to encourage uniformity and to ensure that users of Assist Trust services know what they can expect from the organisation.  Users of Assist Trust services refers not only to individuals who use the services but also groups and organisations.  The policy document applies to all staff, volunteers and trustees of Assist Trust and continues to apply after their service or involvement with Assist Trust has ended.  Any breach of confident</w:t>
            </w:r>
            <w:r w:rsidR="006D4E45">
              <w:rPr>
                <w:rFonts w:ascii="Arial" w:hAnsi="Arial" w:cs="Arial"/>
                <w:sz w:val="24"/>
                <w:szCs w:val="24"/>
              </w:rPr>
              <w:t>iality will be treated as a ser</w:t>
            </w:r>
            <w:r>
              <w:rPr>
                <w:rFonts w:ascii="Arial" w:hAnsi="Arial" w:cs="Arial"/>
                <w:sz w:val="24"/>
                <w:szCs w:val="24"/>
              </w:rPr>
              <w:t>ious matter and may result in disciplinary action being taken.</w:t>
            </w:r>
          </w:p>
          <w:p w:rsidR="006D4E45" w:rsidRDefault="006D4E45" w:rsidP="001F0267">
            <w:pPr>
              <w:suppressAutoHyphens/>
              <w:rPr>
                <w:rFonts w:ascii="Arial" w:hAnsi="Arial" w:cs="Arial"/>
                <w:sz w:val="24"/>
                <w:szCs w:val="24"/>
              </w:rPr>
            </w:pPr>
          </w:p>
          <w:p w:rsidR="006D4E45" w:rsidRPr="002858C0" w:rsidRDefault="006D4E45" w:rsidP="006D4E45">
            <w:pPr>
              <w:pStyle w:val="ListParagraph"/>
              <w:numPr>
                <w:ilvl w:val="0"/>
                <w:numId w:val="27"/>
              </w:numPr>
              <w:suppressAutoHyphens/>
              <w:spacing w:after="0" w:line="240" w:lineRule="auto"/>
              <w:rPr>
                <w:rFonts w:ascii="Arial" w:hAnsi="Arial" w:cs="Arial"/>
                <w:b/>
                <w:sz w:val="24"/>
                <w:szCs w:val="24"/>
              </w:rPr>
            </w:pPr>
            <w:r w:rsidRPr="002858C0">
              <w:rPr>
                <w:rFonts w:ascii="Arial" w:hAnsi="Arial" w:cs="Arial"/>
                <w:b/>
                <w:sz w:val="24"/>
                <w:szCs w:val="24"/>
              </w:rPr>
              <w:t>GENERAL PRINCIPLES</w:t>
            </w:r>
            <w:r w:rsidRPr="002858C0">
              <w:rPr>
                <w:rFonts w:ascii="Arial" w:hAnsi="Arial" w:cs="Arial"/>
                <w:b/>
                <w:sz w:val="24"/>
                <w:szCs w:val="24"/>
              </w:rPr>
              <w:br/>
            </w:r>
          </w:p>
          <w:p w:rsidR="006D4E45" w:rsidRPr="006D4E45" w:rsidRDefault="006D4E45" w:rsidP="006D4E45">
            <w:pPr>
              <w:pStyle w:val="ListParagraph"/>
              <w:numPr>
                <w:ilvl w:val="1"/>
                <w:numId w:val="27"/>
              </w:numPr>
              <w:suppressAutoHyphens/>
              <w:spacing w:after="0" w:line="240" w:lineRule="auto"/>
              <w:rPr>
                <w:rFonts w:ascii="Arial" w:hAnsi="Arial" w:cs="Arial"/>
                <w:sz w:val="24"/>
                <w:szCs w:val="24"/>
              </w:rPr>
            </w:pPr>
            <w:r w:rsidRPr="006D4E45">
              <w:rPr>
                <w:rFonts w:ascii="Arial" w:hAnsi="Arial" w:cs="Arial"/>
                <w:sz w:val="24"/>
                <w:szCs w:val="24"/>
              </w:rPr>
              <w:t xml:space="preserve">Assist Trust recognises that colleagues (employees, volunteers and trustees) gain information about individuals and organisations during the course of their work or activities.  In most cases such information will not be stated as </w:t>
            </w:r>
            <w:r w:rsidRPr="006D4E45">
              <w:rPr>
                <w:rFonts w:ascii="Arial" w:hAnsi="Arial" w:cs="Arial"/>
                <w:sz w:val="24"/>
                <w:szCs w:val="24"/>
              </w:rPr>
              <w:lastRenderedPageBreak/>
              <w:t>confidential and colleagues may have to exercise common sense and discretion in identifying whether information is expected to be confidential.  This policy aims to give guidance but if in doubt, seek advice from your line manager.</w:t>
            </w:r>
            <w:r w:rsidR="002858C0">
              <w:rPr>
                <w:rFonts w:ascii="Arial" w:hAnsi="Arial" w:cs="Arial"/>
                <w:sz w:val="24"/>
                <w:szCs w:val="24"/>
              </w:rPr>
              <w:br/>
            </w:r>
          </w:p>
          <w:p w:rsidR="006D4E45" w:rsidRDefault="002858C0" w:rsidP="006D4E45">
            <w:pPr>
              <w:pStyle w:val="ListParagraph"/>
              <w:numPr>
                <w:ilvl w:val="1"/>
                <w:numId w:val="27"/>
              </w:numPr>
              <w:suppressAutoHyphens/>
              <w:spacing w:after="0" w:line="240" w:lineRule="auto"/>
              <w:rPr>
                <w:rFonts w:ascii="Arial" w:hAnsi="Arial" w:cs="Arial"/>
                <w:sz w:val="24"/>
                <w:szCs w:val="24"/>
              </w:rPr>
            </w:pPr>
            <w:r>
              <w:rPr>
                <w:rFonts w:ascii="Arial" w:hAnsi="Arial" w:cs="Arial"/>
                <w:sz w:val="24"/>
                <w:szCs w:val="24"/>
              </w:rPr>
              <w:t xml:space="preserve"> </w:t>
            </w:r>
            <w:r w:rsidR="006D4E45">
              <w:rPr>
                <w:rFonts w:ascii="Arial" w:hAnsi="Arial" w:cs="Arial"/>
                <w:sz w:val="24"/>
                <w:szCs w:val="24"/>
              </w:rPr>
              <w:t xml:space="preserve">It is essential that all documentation, information and computer systems used </w:t>
            </w:r>
            <w:r>
              <w:rPr>
                <w:rFonts w:ascii="Arial" w:hAnsi="Arial" w:cs="Arial"/>
                <w:sz w:val="24"/>
                <w:szCs w:val="24"/>
              </w:rPr>
              <w:t xml:space="preserve">    </w:t>
            </w:r>
            <w:r w:rsidR="006D4E45">
              <w:rPr>
                <w:rFonts w:ascii="Arial" w:hAnsi="Arial" w:cs="Arial"/>
                <w:sz w:val="24"/>
                <w:szCs w:val="24"/>
              </w:rPr>
              <w:t>within Assist Trust, are protected to an adequate level from events which may jeopardise confidentiality.  These events will include accidents as well as behaviour deliberately designed to breach confidentiality.</w:t>
            </w:r>
            <w:r w:rsidR="0037525F">
              <w:rPr>
                <w:rFonts w:ascii="Arial" w:hAnsi="Arial" w:cs="Arial"/>
                <w:sz w:val="24"/>
                <w:szCs w:val="24"/>
              </w:rPr>
              <w:br/>
            </w:r>
            <w:r w:rsidR="0037525F">
              <w:rPr>
                <w:rFonts w:ascii="Arial" w:hAnsi="Arial" w:cs="Arial"/>
                <w:sz w:val="24"/>
                <w:szCs w:val="24"/>
              </w:rPr>
              <w:br/>
              <w:t>*</w:t>
            </w:r>
            <w:r w:rsidR="006D4E45">
              <w:rPr>
                <w:rFonts w:ascii="Arial" w:hAnsi="Arial" w:cs="Arial"/>
                <w:sz w:val="24"/>
                <w:szCs w:val="24"/>
              </w:rPr>
              <w:t>Laptops or files taken out of the office should be kept under lock and key at all times.</w:t>
            </w:r>
            <w:r>
              <w:rPr>
                <w:rFonts w:ascii="Arial" w:hAnsi="Arial" w:cs="Arial"/>
                <w:sz w:val="24"/>
                <w:szCs w:val="24"/>
              </w:rPr>
              <w:br/>
            </w:r>
            <w:r w:rsidR="006D4E45">
              <w:rPr>
                <w:rFonts w:ascii="Arial" w:hAnsi="Arial" w:cs="Arial"/>
                <w:sz w:val="24"/>
                <w:szCs w:val="24"/>
              </w:rPr>
              <w:br/>
              <w:t>* Colleagues are able to share information with their line manager in order to discuss issues and seek advice.</w:t>
            </w:r>
            <w:r>
              <w:rPr>
                <w:rFonts w:ascii="Arial" w:hAnsi="Arial" w:cs="Arial"/>
                <w:sz w:val="24"/>
                <w:szCs w:val="24"/>
              </w:rPr>
              <w:br/>
            </w:r>
            <w:r w:rsidR="006D4E45">
              <w:rPr>
                <w:rFonts w:ascii="Arial" w:hAnsi="Arial" w:cs="Arial"/>
                <w:sz w:val="24"/>
                <w:szCs w:val="24"/>
              </w:rPr>
              <w:br/>
              <w:t>*Colleagues should avoid exchanging personal information or comments (gossip) about individuals with whom they have a professional relationship with.</w:t>
            </w:r>
            <w:r>
              <w:rPr>
                <w:rFonts w:ascii="Arial" w:hAnsi="Arial" w:cs="Arial"/>
                <w:sz w:val="24"/>
                <w:szCs w:val="24"/>
              </w:rPr>
              <w:br/>
            </w:r>
            <w:r w:rsidR="006D4E45">
              <w:rPr>
                <w:rFonts w:ascii="Arial" w:hAnsi="Arial" w:cs="Arial"/>
                <w:sz w:val="24"/>
                <w:szCs w:val="24"/>
              </w:rPr>
              <w:br/>
              <w:t xml:space="preserve">* Colleagues should </w:t>
            </w:r>
            <w:r>
              <w:rPr>
                <w:rFonts w:ascii="Arial" w:hAnsi="Arial" w:cs="Arial"/>
                <w:sz w:val="24"/>
                <w:szCs w:val="24"/>
              </w:rPr>
              <w:t>avoid talking about organisations or individuals in social settings.</w:t>
            </w:r>
            <w:r>
              <w:rPr>
                <w:rFonts w:ascii="Arial" w:hAnsi="Arial" w:cs="Arial"/>
                <w:sz w:val="24"/>
                <w:szCs w:val="24"/>
              </w:rPr>
              <w:br/>
            </w:r>
            <w:r>
              <w:rPr>
                <w:rFonts w:ascii="Arial" w:hAnsi="Arial" w:cs="Arial"/>
                <w:sz w:val="24"/>
                <w:szCs w:val="24"/>
              </w:rPr>
              <w:br/>
              <w:t>* Colleagues will not disclose to anyone, other than their line manager, any information considered sensitive, personal, financial or private without the knowledge or consent of the individual, or an officer, in the case of an organisation.</w:t>
            </w:r>
            <w:r>
              <w:rPr>
                <w:rFonts w:ascii="Arial" w:hAnsi="Arial" w:cs="Arial"/>
                <w:sz w:val="24"/>
                <w:szCs w:val="24"/>
              </w:rPr>
              <w:br/>
            </w:r>
            <w:r>
              <w:rPr>
                <w:rFonts w:ascii="Arial" w:hAnsi="Arial" w:cs="Arial"/>
                <w:sz w:val="24"/>
                <w:szCs w:val="24"/>
              </w:rPr>
              <w:br/>
              <w:t>* There may be circumstances where colleagues would want to discuss difficult situations with each other to gain a wider perspective on how to approach a problem.  Names or identifying information must remain confidential with Assist Trust.</w:t>
            </w:r>
            <w:r>
              <w:rPr>
                <w:rFonts w:ascii="Arial" w:hAnsi="Arial" w:cs="Arial"/>
                <w:sz w:val="24"/>
                <w:szCs w:val="24"/>
              </w:rPr>
              <w:br/>
            </w:r>
            <w:r>
              <w:rPr>
                <w:rFonts w:ascii="Arial" w:hAnsi="Arial" w:cs="Arial"/>
                <w:sz w:val="24"/>
                <w:szCs w:val="24"/>
              </w:rPr>
              <w:br/>
              <w:t>* Where there is a legal duty on Assist Trust to disclose information, the person to whom the confidentiality is owed will be informed that disclosure has or will be made.</w:t>
            </w:r>
            <w:r>
              <w:rPr>
                <w:rFonts w:ascii="Arial" w:hAnsi="Arial" w:cs="Arial"/>
                <w:sz w:val="24"/>
                <w:szCs w:val="24"/>
              </w:rPr>
              <w:br/>
            </w:r>
          </w:p>
          <w:p w:rsidR="002858C0" w:rsidRDefault="002858C0" w:rsidP="002858C0">
            <w:pPr>
              <w:suppressAutoHyphens/>
              <w:ind w:left="360"/>
              <w:rPr>
                <w:rFonts w:ascii="Arial" w:hAnsi="Arial" w:cs="Arial"/>
                <w:sz w:val="24"/>
                <w:szCs w:val="24"/>
              </w:rPr>
            </w:pPr>
            <w:r w:rsidRPr="0037525F">
              <w:rPr>
                <w:rFonts w:ascii="Arial" w:hAnsi="Arial" w:cs="Arial"/>
                <w:b/>
                <w:sz w:val="24"/>
                <w:szCs w:val="24"/>
              </w:rPr>
              <w:t>3</w:t>
            </w:r>
            <w:r>
              <w:rPr>
                <w:rFonts w:ascii="Arial" w:hAnsi="Arial" w:cs="Arial"/>
                <w:sz w:val="24"/>
                <w:szCs w:val="24"/>
              </w:rPr>
              <w:t xml:space="preserve">    </w:t>
            </w:r>
            <w:r w:rsidRPr="002858C0">
              <w:rPr>
                <w:rFonts w:ascii="Arial" w:hAnsi="Arial" w:cs="Arial"/>
                <w:b/>
                <w:sz w:val="24"/>
                <w:szCs w:val="24"/>
              </w:rPr>
              <w:t>WHY INFORMATION IS HELD</w:t>
            </w:r>
          </w:p>
          <w:p w:rsidR="002858C0" w:rsidRDefault="002858C0" w:rsidP="002858C0">
            <w:pPr>
              <w:suppressAutoHyphens/>
              <w:ind w:left="360"/>
              <w:rPr>
                <w:rFonts w:ascii="Arial" w:hAnsi="Arial" w:cs="Arial"/>
                <w:sz w:val="24"/>
                <w:szCs w:val="24"/>
              </w:rPr>
            </w:pPr>
          </w:p>
          <w:p w:rsidR="002858C0" w:rsidRDefault="002858C0" w:rsidP="002858C0">
            <w:pPr>
              <w:suppressAutoHyphens/>
              <w:ind w:left="360"/>
              <w:rPr>
                <w:rFonts w:ascii="Arial" w:hAnsi="Arial" w:cs="Arial"/>
                <w:sz w:val="24"/>
                <w:szCs w:val="24"/>
              </w:rPr>
            </w:pPr>
            <w:proofErr w:type="gramStart"/>
            <w:r>
              <w:rPr>
                <w:rFonts w:ascii="Arial" w:hAnsi="Arial" w:cs="Arial"/>
                <w:sz w:val="24"/>
                <w:szCs w:val="24"/>
              </w:rPr>
              <w:t>3.1  Most</w:t>
            </w:r>
            <w:proofErr w:type="gramEnd"/>
            <w:r>
              <w:rPr>
                <w:rFonts w:ascii="Arial" w:hAnsi="Arial" w:cs="Arial"/>
                <w:sz w:val="24"/>
                <w:szCs w:val="24"/>
              </w:rPr>
              <w:t xml:space="preserve"> information held by Assist Trust relates to the employees, trustees, users of our services, funders, contractors etc.</w:t>
            </w:r>
            <w:r>
              <w:rPr>
                <w:rFonts w:ascii="Arial" w:hAnsi="Arial" w:cs="Arial"/>
                <w:sz w:val="24"/>
                <w:szCs w:val="24"/>
              </w:rPr>
              <w:br/>
            </w:r>
            <w:r>
              <w:rPr>
                <w:rFonts w:ascii="Arial" w:hAnsi="Arial" w:cs="Arial"/>
                <w:sz w:val="24"/>
                <w:szCs w:val="24"/>
              </w:rPr>
              <w:br/>
              <w:t>Information is kept to enable Assist Trust colleagues to understand the history and activities of individuals and organisations in order to deliver the most appropriate services.</w:t>
            </w:r>
            <w:r>
              <w:rPr>
                <w:rFonts w:ascii="Arial" w:hAnsi="Arial" w:cs="Arial"/>
                <w:sz w:val="24"/>
                <w:szCs w:val="24"/>
              </w:rPr>
              <w:br/>
            </w:r>
          </w:p>
          <w:p w:rsidR="002858C0" w:rsidRDefault="002858C0" w:rsidP="002858C0">
            <w:pPr>
              <w:suppressAutoHyphens/>
              <w:ind w:left="360"/>
              <w:rPr>
                <w:rFonts w:ascii="Arial" w:hAnsi="Arial" w:cs="Arial"/>
                <w:sz w:val="24"/>
                <w:szCs w:val="24"/>
              </w:rPr>
            </w:pPr>
            <w:r>
              <w:rPr>
                <w:rFonts w:ascii="Arial" w:hAnsi="Arial" w:cs="Arial"/>
                <w:sz w:val="24"/>
                <w:szCs w:val="24"/>
              </w:rPr>
              <w:t>Anonymised information about ethnicity and disability of users is kept for the purposes of monitoring Assist Trust’s equal opportunities policy and also for reporting back to funders.</w:t>
            </w:r>
            <w:r>
              <w:rPr>
                <w:rFonts w:ascii="Arial" w:hAnsi="Arial" w:cs="Arial"/>
                <w:sz w:val="24"/>
                <w:szCs w:val="24"/>
              </w:rPr>
              <w:br/>
            </w:r>
          </w:p>
          <w:p w:rsidR="002858C0" w:rsidRPr="0037525F" w:rsidRDefault="002858C0" w:rsidP="002858C0">
            <w:pPr>
              <w:suppressAutoHyphens/>
              <w:ind w:left="360"/>
              <w:rPr>
                <w:rFonts w:ascii="Arial" w:hAnsi="Arial" w:cs="Arial"/>
                <w:b/>
                <w:sz w:val="24"/>
                <w:szCs w:val="24"/>
              </w:rPr>
            </w:pPr>
            <w:r w:rsidRPr="0037525F">
              <w:rPr>
                <w:rFonts w:ascii="Arial" w:hAnsi="Arial" w:cs="Arial"/>
                <w:b/>
                <w:sz w:val="24"/>
                <w:szCs w:val="24"/>
              </w:rPr>
              <w:lastRenderedPageBreak/>
              <w:t>4   ACCESS TO INFORMATION</w:t>
            </w:r>
          </w:p>
          <w:p w:rsidR="002858C0" w:rsidRDefault="002858C0" w:rsidP="002858C0">
            <w:pPr>
              <w:suppressAutoHyphens/>
              <w:rPr>
                <w:rFonts w:ascii="Arial" w:hAnsi="Arial" w:cs="Arial"/>
                <w:sz w:val="24"/>
                <w:szCs w:val="24"/>
              </w:rPr>
            </w:pPr>
          </w:p>
          <w:p w:rsidR="002858C0" w:rsidRDefault="002858C0" w:rsidP="002858C0">
            <w:pPr>
              <w:suppressAutoHyphens/>
              <w:ind w:left="360"/>
              <w:rPr>
                <w:rFonts w:ascii="Arial" w:hAnsi="Arial" w:cs="Arial"/>
                <w:sz w:val="24"/>
                <w:szCs w:val="24"/>
              </w:rPr>
            </w:pPr>
            <w:r>
              <w:rPr>
                <w:rFonts w:ascii="Arial" w:hAnsi="Arial" w:cs="Arial"/>
                <w:sz w:val="24"/>
                <w:szCs w:val="24"/>
              </w:rPr>
              <w:t xml:space="preserve">4.1 Information is confidential to Assist Trust as an organisation and may be passed to colleagues, line managers or trustees to ensure the best quality </w:t>
            </w:r>
            <w:r w:rsidR="00DA43CC">
              <w:rPr>
                <w:rFonts w:ascii="Arial" w:hAnsi="Arial" w:cs="Arial"/>
                <w:sz w:val="24"/>
                <w:szCs w:val="24"/>
              </w:rPr>
              <w:t>service for users of its services.</w:t>
            </w:r>
            <w:r w:rsidR="00DA43CC">
              <w:rPr>
                <w:rFonts w:ascii="Arial" w:hAnsi="Arial" w:cs="Arial"/>
                <w:sz w:val="24"/>
                <w:szCs w:val="24"/>
              </w:rPr>
              <w:br/>
            </w:r>
          </w:p>
          <w:p w:rsidR="00DA43CC" w:rsidRDefault="00DA43CC" w:rsidP="00DA43CC">
            <w:pPr>
              <w:suppressAutoHyphens/>
              <w:ind w:left="360"/>
              <w:rPr>
                <w:rFonts w:ascii="Arial" w:hAnsi="Arial" w:cs="Arial"/>
                <w:sz w:val="24"/>
                <w:szCs w:val="24"/>
              </w:rPr>
            </w:pPr>
            <w:r>
              <w:rPr>
                <w:rFonts w:ascii="Arial" w:hAnsi="Arial" w:cs="Arial"/>
                <w:sz w:val="24"/>
                <w:szCs w:val="24"/>
              </w:rPr>
              <w:t>Where information is sensitive, i.e. it involves disputes or legal issues, it will be confidential to the employee dealing with the case and their line manager.  Such information should be clearly labelled ‘Confidential’ and state the names of the colleagues entitled to access the information and the name of the individual or group who may request access to the information.</w:t>
            </w:r>
          </w:p>
          <w:p w:rsidR="00DA43CC" w:rsidRDefault="00DA43CC" w:rsidP="00DA43CC">
            <w:pPr>
              <w:suppressAutoHyphens/>
              <w:ind w:left="360"/>
              <w:rPr>
                <w:rFonts w:ascii="Arial" w:hAnsi="Arial" w:cs="Arial"/>
                <w:sz w:val="24"/>
                <w:szCs w:val="24"/>
              </w:rPr>
            </w:pPr>
          </w:p>
          <w:p w:rsidR="00DA43CC" w:rsidRDefault="00DA43CC" w:rsidP="00DA43CC">
            <w:pPr>
              <w:suppressAutoHyphens/>
              <w:ind w:left="360"/>
              <w:rPr>
                <w:rFonts w:ascii="Arial" w:hAnsi="Arial" w:cs="Arial"/>
                <w:sz w:val="24"/>
                <w:szCs w:val="24"/>
              </w:rPr>
            </w:pPr>
            <w:r>
              <w:rPr>
                <w:rFonts w:ascii="Arial" w:hAnsi="Arial" w:cs="Arial"/>
                <w:sz w:val="24"/>
                <w:szCs w:val="24"/>
              </w:rPr>
              <w:t>Colleagues will not withhold information from their line manager unless it is purely personal.</w:t>
            </w:r>
          </w:p>
          <w:p w:rsidR="00DA43CC" w:rsidRDefault="00DA43CC" w:rsidP="00DA43CC">
            <w:pPr>
              <w:suppressAutoHyphens/>
              <w:ind w:left="360"/>
              <w:rPr>
                <w:rFonts w:ascii="Arial" w:hAnsi="Arial" w:cs="Arial"/>
                <w:sz w:val="24"/>
                <w:szCs w:val="24"/>
              </w:rPr>
            </w:pPr>
          </w:p>
          <w:p w:rsidR="00DA43CC" w:rsidRDefault="00DA43CC" w:rsidP="00DA43CC">
            <w:pPr>
              <w:suppressAutoHyphens/>
              <w:ind w:left="360"/>
              <w:rPr>
                <w:rFonts w:ascii="Arial" w:hAnsi="Arial" w:cs="Arial"/>
                <w:sz w:val="24"/>
                <w:szCs w:val="24"/>
              </w:rPr>
            </w:pPr>
            <w:proofErr w:type="gramStart"/>
            <w:r>
              <w:rPr>
                <w:rFonts w:ascii="Arial" w:hAnsi="Arial" w:cs="Arial"/>
                <w:sz w:val="24"/>
                <w:szCs w:val="24"/>
              </w:rPr>
              <w:t>4.2  Users</w:t>
            </w:r>
            <w:proofErr w:type="gramEnd"/>
            <w:r>
              <w:rPr>
                <w:rFonts w:ascii="Arial" w:hAnsi="Arial" w:cs="Arial"/>
                <w:sz w:val="24"/>
                <w:szCs w:val="24"/>
              </w:rPr>
              <w:t xml:space="preserve"> of Assist Trust services may have sight of records held in their name or that of their organisation.  The request must be in writing to the Chief Executive giving 30 days’ notice and be signed by the individual, or in the case of an organisation’s records, by the Chair or Chief Executive.  Sensitive information as outlined in paragraph 4.1 will only be made available to the person or organisation named on the file.</w:t>
            </w:r>
          </w:p>
          <w:p w:rsidR="00DA43CC" w:rsidRDefault="00DA43CC" w:rsidP="00DA43CC">
            <w:pPr>
              <w:suppressAutoHyphens/>
              <w:ind w:left="360"/>
              <w:rPr>
                <w:rFonts w:ascii="Arial" w:hAnsi="Arial" w:cs="Arial"/>
                <w:sz w:val="24"/>
                <w:szCs w:val="24"/>
              </w:rPr>
            </w:pPr>
          </w:p>
          <w:p w:rsidR="00DA43CC" w:rsidRDefault="00DA43CC" w:rsidP="00DA43CC">
            <w:pPr>
              <w:suppressAutoHyphens/>
              <w:ind w:left="360"/>
              <w:rPr>
                <w:rFonts w:ascii="Arial" w:hAnsi="Arial" w:cs="Arial"/>
                <w:sz w:val="24"/>
                <w:szCs w:val="24"/>
              </w:rPr>
            </w:pPr>
            <w:proofErr w:type="gramStart"/>
            <w:r>
              <w:rPr>
                <w:rFonts w:ascii="Arial" w:hAnsi="Arial" w:cs="Arial"/>
                <w:sz w:val="24"/>
                <w:szCs w:val="24"/>
              </w:rPr>
              <w:t>4.3  Employees</w:t>
            </w:r>
            <w:proofErr w:type="gramEnd"/>
            <w:r>
              <w:rPr>
                <w:rFonts w:ascii="Arial" w:hAnsi="Arial" w:cs="Arial"/>
                <w:sz w:val="24"/>
                <w:szCs w:val="24"/>
              </w:rPr>
              <w:t xml:space="preserve"> of Assist Trust may have sight of their personnel records by giving 30 days’ notice in writing to the Chief Executive.</w:t>
            </w:r>
            <w:r>
              <w:rPr>
                <w:rFonts w:ascii="Arial" w:hAnsi="Arial" w:cs="Arial"/>
                <w:sz w:val="24"/>
                <w:szCs w:val="24"/>
              </w:rPr>
              <w:br/>
            </w:r>
          </w:p>
          <w:p w:rsidR="00DA43CC" w:rsidRDefault="00DA43CC" w:rsidP="00DA43CC">
            <w:pPr>
              <w:suppressAutoHyphens/>
              <w:ind w:left="360"/>
              <w:rPr>
                <w:rFonts w:ascii="Arial" w:hAnsi="Arial" w:cs="Arial"/>
                <w:sz w:val="24"/>
                <w:szCs w:val="24"/>
              </w:rPr>
            </w:pPr>
            <w:proofErr w:type="gramStart"/>
            <w:r>
              <w:rPr>
                <w:rFonts w:ascii="Arial" w:hAnsi="Arial" w:cs="Arial"/>
                <w:sz w:val="24"/>
                <w:szCs w:val="24"/>
              </w:rPr>
              <w:t>4.4  When</w:t>
            </w:r>
            <w:proofErr w:type="gramEnd"/>
            <w:r>
              <w:rPr>
                <w:rFonts w:ascii="Arial" w:hAnsi="Arial" w:cs="Arial"/>
                <w:sz w:val="24"/>
                <w:szCs w:val="24"/>
              </w:rPr>
              <w:t xml:space="preserve"> photocopying or working on confidential documents, colleagues must ensure they are not seen by people in passing.  This also applies to information on computer screens.</w:t>
            </w:r>
          </w:p>
          <w:p w:rsidR="004145A1" w:rsidRDefault="004145A1" w:rsidP="00DA43CC">
            <w:pPr>
              <w:suppressAutoHyphens/>
              <w:ind w:left="360"/>
              <w:rPr>
                <w:rFonts w:ascii="Arial" w:hAnsi="Arial" w:cs="Arial"/>
                <w:sz w:val="24"/>
                <w:szCs w:val="24"/>
              </w:rPr>
            </w:pPr>
          </w:p>
          <w:p w:rsidR="004145A1" w:rsidRPr="004145A1" w:rsidRDefault="004145A1" w:rsidP="00DA43CC">
            <w:pPr>
              <w:suppressAutoHyphens/>
              <w:ind w:left="360"/>
              <w:rPr>
                <w:rFonts w:ascii="Arial" w:hAnsi="Arial" w:cs="Arial"/>
                <w:b/>
                <w:sz w:val="24"/>
                <w:szCs w:val="24"/>
              </w:rPr>
            </w:pPr>
            <w:r w:rsidRPr="004145A1">
              <w:rPr>
                <w:rFonts w:ascii="Arial" w:hAnsi="Arial" w:cs="Arial"/>
                <w:b/>
                <w:sz w:val="24"/>
                <w:szCs w:val="24"/>
              </w:rPr>
              <w:t>5  STORING INFORMATION</w:t>
            </w:r>
          </w:p>
          <w:p w:rsidR="004145A1" w:rsidRDefault="004145A1" w:rsidP="00DA43CC">
            <w:pPr>
              <w:suppressAutoHyphens/>
              <w:ind w:left="360"/>
              <w:rPr>
                <w:rFonts w:ascii="Arial" w:hAnsi="Arial" w:cs="Arial"/>
                <w:sz w:val="24"/>
                <w:szCs w:val="24"/>
              </w:rPr>
            </w:pPr>
          </w:p>
          <w:p w:rsidR="004145A1" w:rsidRDefault="004145A1" w:rsidP="00DA43CC">
            <w:pPr>
              <w:suppressAutoHyphens/>
              <w:ind w:left="360"/>
              <w:rPr>
                <w:rFonts w:ascii="Arial" w:hAnsi="Arial" w:cs="Arial"/>
                <w:sz w:val="24"/>
                <w:szCs w:val="24"/>
              </w:rPr>
            </w:pPr>
            <w:proofErr w:type="gramStart"/>
            <w:r>
              <w:rPr>
                <w:rFonts w:ascii="Arial" w:hAnsi="Arial" w:cs="Arial"/>
                <w:sz w:val="24"/>
                <w:szCs w:val="24"/>
              </w:rPr>
              <w:t>5.1  General</w:t>
            </w:r>
            <w:proofErr w:type="gramEnd"/>
            <w:r>
              <w:rPr>
                <w:rFonts w:ascii="Arial" w:hAnsi="Arial" w:cs="Arial"/>
                <w:sz w:val="24"/>
                <w:szCs w:val="24"/>
              </w:rPr>
              <w:t xml:space="preserve"> non-confidential information about organisations is kept in unlocked filing cabinets/shelves.</w:t>
            </w:r>
            <w:r>
              <w:rPr>
                <w:rFonts w:ascii="Arial" w:hAnsi="Arial" w:cs="Arial"/>
                <w:sz w:val="24"/>
                <w:szCs w:val="24"/>
              </w:rPr>
              <w:br/>
            </w:r>
            <w:bookmarkStart w:id="0" w:name="_GoBack"/>
            <w:bookmarkEnd w:id="0"/>
          </w:p>
          <w:p w:rsidR="004145A1" w:rsidRDefault="004145A1" w:rsidP="00DA43CC">
            <w:pPr>
              <w:suppressAutoHyphens/>
              <w:ind w:left="360"/>
              <w:rPr>
                <w:rFonts w:ascii="Arial" w:hAnsi="Arial" w:cs="Arial"/>
                <w:sz w:val="24"/>
                <w:szCs w:val="24"/>
              </w:rPr>
            </w:pPr>
            <w:proofErr w:type="gramStart"/>
            <w:r>
              <w:rPr>
                <w:rFonts w:ascii="Arial" w:hAnsi="Arial" w:cs="Arial"/>
                <w:sz w:val="24"/>
                <w:szCs w:val="24"/>
              </w:rPr>
              <w:t>5.2  Employees’</w:t>
            </w:r>
            <w:proofErr w:type="gramEnd"/>
            <w:r>
              <w:rPr>
                <w:rFonts w:ascii="Arial" w:hAnsi="Arial" w:cs="Arial"/>
                <w:sz w:val="24"/>
                <w:szCs w:val="24"/>
              </w:rPr>
              <w:t xml:space="preserve"> personnel information will be kept in lockable filing cabinets by line managers office manager and will be accessible to the Chief Executive.</w:t>
            </w:r>
            <w:r>
              <w:rPr>
                <w:rFonts w:ascii="Arial" w:hAnsi="Arial" w:cs="Arial"/>
                <w:sz w:val="24"/>
                <w:szCs w:val="24"/>
              </w:rPr>
              <w:br/>
            </w:r>
          </w:p>
          <w:p w:rsidR="004145A1" w:rsidRDefault="004145A1" w:rsidP="00DA43CC">
            <w:pPr>
              <w:suppressAutoHyphens/>
              <w:ind w:left="360"/>
              <w:rPr>
                <w:rFonts w:ascii="Arial" w:hAnsi="Arial" w:cs="Arial"/>
                <w:sz w:val="24"/>
                <w:szCs w:val="24"/>
              </w:rPr>
            </w:pPr>
            <w:proofErr w:type="gramStart"/>
            <w:r>
              <w:rPr>
                <w:rFonts w:ascii="Arial" w:hAnsi="Arial" w:cs="Arial"/>
                <w:sz w:val="24"/>
                <w:szCs w:val="24"/>
              </w:rPr>
              <w:t>5.3  Filing</w:t>
            </w:r>
            <w:proofErr w:type="gramEnd"/>
            <w:r>
              <w:rPr>
                <w:rFonts w:ascii="Arial" w:hAnsi="Arial" w:cs="Arial"/>
                <w:sz w:val="24"/>
                <w:szCs w:val="24"/>
              </w:rPr>
              <w:t xml:space="preserve"> cabinet drawers holding confidential information should be lockable.  All files containing confidential information should be labelled ‘confidential’.</w:t>
            </w:r>
          </w:p>
          <w:p w:rsidR="004145A1" w:rsidRDefault="004145A1" w:rsidP="00DA43CC">
            <w:pPr>
              <w:suppressAutoHyphens/>
              <w:ind w:left="360"/>
              <w:rPr>
                <w:rFonts w:ascii="Arial" w:hAnsi="Arial" w:cs="Arial"/>
                <w:sz w:val="24"/>
                <w:szCs w:val="24"/>
              </w:rPr>
            </w:pPr>
          </w:p>
          <w:p w:rsidR="004145A1" w:rsidRDefault="004145A1" w:rsidP="00DA43CC">
            <w:pPr>
              <w:suppressAutoHyphens/>
              <w:ind w:left="360"/>
              <w:rPr>
                <w:rFonts w:ascii="Arial" w:hAnsi="Arial" w:cs="Arial"/>
                <w:sz w:val="24"/>
                <w:szCs w:val="24"/>
              </w:rPr>
            </w:pPr>
            <w:proofErr w:type="gramStart"/>
            <w:r>
              <w:rPr>
                <w:rFonts w:ascii="Arial" w:hAnsi="Arial" w:cs="Arial"/>
                <w:sz w:val="24"/>
                <w:szCs w:val="24"/>
              </w:rPr>
              <w:t>5.4  In</w:t>
            </w:r>
            <w:proofErr w:type="gramEnd"/>
            <w:r>
              <w:rPr>
                <w:rFonts w:ascii="Arial" w:hAnsi="Arial" w:cs="Arial"/>
                <w:sz w:val="24"/>
                <w:szCs w:val="24"/>
              </w:rPr>
              <w:t xml:space="preserve"> an emergency situation, the Chief Executive may authorise access to files by other people.</w:t>
            </w:r>
          </w:p>
          <w:p w:rsidR="004145A1" w:rsidRDefault="004145A1" w:rsidP="00DA43CC">
            <w:pPr>
              <w:suppressAutoHyphens/>
              <w:ind w:left="360"/>
              <w:rPr>
                <w:rFonts w:ascii="Arial" w:hAnsi="Arial" w:cs="Arial"/>
                <w:sz w:val="24"/>
                <w:szCs w:val="24"/>
              </w:rPr>
            </w:pPr>
          </w:p>
          <w:p w:rsidR="004145A1" w:rsidRDefault="004145A1" w:rsidP="00DA43CC">
            <w:pPr>
              <w:suppressAutoHyphens/>
              <w:ind w:left="360"/>
              <w:rPr>
                <w:rFonts w:ascii="Arial" w:hAnsi="Arial" w:cs="Arial"/>
                <w:sz w:val="24"/>
                <w:szCs w:val="24"/>
              </w:rPr>
            </w:pPr>
            <w:r>
              <w:rPr>
                <w:rFonts w:ascii="Arial" w:hAnsi="Arial" w:cs="Arial"/>
                <w:sz w:val="24"/>
                <w:szCs w:val="24"/>
              </w:rPr>
              <w:t>5.5 Confidential information stored on computer will be protected by use of a password.</w:t>
            </w:r>
          </w:p>
          <w:p w:rsidR="004145A1" w:rsidRDefault="004145A1" w:rsidP="00DA43CC">
            <w:pPr>
              <w:suppressAutoHyphens/>
              <w:ind w:left="360"/>
              <w:rPr>
                <w:rFonts w:ascii="Arial" w:hAnsi="Arial" w:cs="Arial"/>
                <w:sz w:val="24"/>
                <w:szCs w:val="24"/>
              </w:rPr>
            </w:pPr>
          </w:p>
          <w:p w:rsidR="004145A1" w:rsidRPr="0037525F" w:rsidRDefault="004145A1" w:rsidP="00DA43CC">
            <w:pPr>
              <w:suppressAutoHyphens/>
              <w:ind w:left="360"/>
              <w:rPr>
                <w:rFonts w:ascii="Arial" w:hAnsi="Arial" w:cs="Arial"/>
                <w:b/>
                <w:sz w:val="24"/>
                <w:szCs w:val="24"/>
              </w:rPr>
            </w:pPr>
            <w:r w:rsidRPr="0037525F">
              <w:rPr>
                <w:rFonts w:ascii="Arial" w:hAnsi="Arial" w:cs="Arial"/>
                <w:b/>
                <w:sz w:val="24"/>
                <w:szCs w:val="24"/>
              </w:rPr>
              <w:t>6  DUTY TO DISCLOSE INFORMATION</w:t>
            </w:r>
          </w:p>
          <w:p w:rsidR="004145A1" w:rsidRDefault="004145A1" w:rsidP="00DA43CC">
            <w:pPr>
              <w:suppressAutoHyphens/>
              <w:ind w:left="360"/>
              <w:rPr>
                <w:rFonts w:ascii="Arial" w:hAnsi="Arial" w:cs="Arial"/>
                <w:sz w:val="24"/>
                <w:szCs w:val="24"/>
              </w:rPr>
            </w:pPr>
          </w:p>
          <w:p w:rsidR="004145A1" w:rsidRDefault="004145A1" w:rsidP="00DA43CC">
            <w:pPr>
              <w:suppressAutoHyphens/>
              <w:ind w:left="360"/>
              <w:rPr>
                <w:rFonts w:ascii="Arial" w:hAnsi="Arial" w:cs="Arial"/>
                <w:sz w:val="24"/>
                <w:szCs w:val="24"/>
              </w:rPr>
            </w:pPr>
            <w:r>
              <w:rPr>
                <w:rFonts w:ascii="Arial" w:hAnsi="Arial" w:cs="Arial"/>
                <w:sz w:val="24"/>
                <w:szCs w:val="24"/>
              </w:rPr>
              <w:t>6.1  There is a legal duty of disclose some information including:</w:t>
            </w:r>
          </w:p>
          <w:p w:rsidR="004145A1" w:rsidRDefault="004145A1" w:rsidP="00DA43CC">
            <w:pPr>
              <w:suppressAutoHyphens/>
              <w:ind w:left="360"/>
              <w:rPr>
                <w:rFonts w:ascii="Arial" w:hAnsi="Arial" w:cs="Arial"/>
                <w:sz w:val="24"/>
                <w:szCs w:val="24"/>
              </w:rPr>
            </w:pPr>
          </w:p>
          <w:p w:rsidR="004145A1" w:rsidRDefault="00601858" w:rsidP="004145A1">
            <w:pPr>
              <w:pStyle w:val="ListParagraph"/>
              <w:numPr>
                <w:ilvl w:val="0"/>
                <w:numId w:val="26"/>
              </w:numPr>
              <w:suppressAutoHyphens/>
              <w:spacing w:after="0" w:line="240" w:lineRule="auto"/>
              <w:rPr>
                <w:rFonts w:ascii="Arial" w:hAnsi="Arial" w:cs="Arial"/>
                <w:sz w:val="24"/>
                <w:szCs w:val="24"/>
              </w:rPr>
            </w:pPr>
            <w:r>
              <w:rPr>
                <w:rFonts w:ascii="Arial" w:hAnsi="Arial" w:cs="Arial"/>
                <w:sz w:val="24"/>
                <w:szCs w:val="24"/>
              </w:rPr>
              <w:lastRenderedPageBreak/>
              <w:t>Child abuse will be reported to the Social Services Department</w:t>
            </w:r>
            <w:r>
              <w:rPr>
                <w:rFonts w:ascii="Arial" w:hAnsi="Arial" w:cs="Arial"/>
                <w:sz w:val="24"/>
                <w:szCs w:val="24"/>
              </w:rPr>
              <w:br/>
            </w:r>
          </w:p>
          <w:p w:rsidR="00601858" w:rsidRDefault="00601858" w:rsidP="004145A1">
            <w:pPr>
              <w:pStyle w:val="ListParagraph"/>
              <w:numPr>
                <w:ilvl w:val="0"/>
                <w:numId w:val="26"/>
              </w:numPr>
              <w:suppressAutoHyphens/>
              <w:spacing w:after="0" w:line="240" w:lineRule="auto"/>
              <w:rPr>
                <w:rFonts w:ascii="Arial" w:hAnsi="Arial" w:cs="Arial"/>
                <w:sz w:val="24"/>
                <w:szCs w:val="24"/>
              </w:rPr>
            </w:pPr>
            <w:r>
              <w:rPr>
                <w:rFonts w:ascii="Arial" w:hAnsi="Arial" w:cs="Arial"/>
                <w:sz w:val="24"/>
                <w:szCs w:val="24"/>
              </w:rPr>
              <w:t>Drug trafficking, money laundering, acts of terrorism or treason will be disclosed to the police.  (See separate Assist Trust procedures to prevent potential money laundering).</w:t>
            </w:r>
            <w:r>
              <w:rPr>
                <w:rFonts w:ascii="Arial" w:hAnsi="Arial" w:cs="Arial"/>
                <w:sz w:val="24"/>
                <w:szCs w:val="24"/>
              </w:rPr>
              <w:br/>
            </w:r>
          </w:p>
          <w:p w:rsidR="00601858" w:rsidRDefault="00601858" w:rsidP="004145A1">
            <w:pPr>
              <w:pStyle w:val="ListParagraph"/>
              <w:numPr>
                <w:ilvl w:val="0"/>
                <w:numId w:val="26"/>
              </w:numPr>
              <w:suppressAutoHyphens/>
              <w:spacing w:after="0" w:line="240" w:lineRule="auto"/>
              <w:rPr>
                <w:rFonts w:ascii="Arial" w:hAnsi="Arial" w:cs="Arial"/>
                <w:sz w:val="24"/>
                <w:szCs w:val="24"/>
              </w:rPr>
            </w:pPr>
            <w:r>
              <w:rPr>
                <w:rFonts w:ascii="Arial" w:hAnsi="Arial" w:cs="Arial"/>
                <w:sz w:val="24"/>
                <w:szCs w:val="24"/>
              </w:rPr>
              <w:t>In addition colleagues believing an illegal act has taken place, or that a user of Assist Trust’s services is at risk of harming themselves or others, must report this to their line manager or the Chief Executive who will report this to the authorities.</w:t>
            </w:r>
            <w:r>
              <w:rPr>
                <w:rFonts w:ascii="Arial" w:hAnsi="Arial" w:cs="Arial"/>
                <w:sz w:val="24"/>
                <w:szCs w:val="24"/>
              </w:rPr>
              <w:br/>
            </w:r>
          </w:p>
          <w:p w:rsidR="00601858" w:rsidRDefault="00601858" w:rsidP="004145A1">
            <w:pPr>
              <w:pStyle w:val="ListParagraph"/>
              <w:numPr>
                <w:ilvl w:val="0"/>
                <w:numId w:val="26"/>
              </w:numPr>
              <w:suppressAutoHyphens/>
              <w:spacing w:after="0" w:line="240" w:lineRule="auto"/>
              <w:rPr>
                <w:rFonts w:ascii="Arial" w:hAnsi="Arial" w:cs="Arial"/>
                <w:sz w:val="24"/>
                <w:szCs w:val="24"/>
              </w:rPr>
            </w:pPr>
            <w:r>
              <w:rPr>
                <w:rFonts w:ascii="Arial" w:hAnsi="Arial" w:cs="Arial"/>
                <w:sz w:val="24"/>
                <w:szCs w:val="24"/>
              </w:rPr>
              <w:t>Assist Trust has a duty of care towards vulnerable adults with whom staff and volunteers have contact.  All volunteers and staff have a duty of public interest to report concerns relating to adult abuse, this over rides the duty of confidentiality.  (See separate policy on Safeguard Vulnerable Adults).</w:t>
            </w:r>
            <w:r>
              <w:rPr>
                <w:rFonts w:ascii="Arial" w:hAnsi="Arial" w:cs="Arial"/>
                <w:sz w:val="24"/>
                <w:szCs w:val="24"/>
              </w:rPr>
              <w:br/>
            </w:r>
          </w:p>
          <w:p w:rsidR="00601858" w:rsidRDefault="00601858" w:rsidP="004145A1">
            <w:pPr>
              <w:pStyle w:val="ListParagraph"/>
              <w:numPr>
                <w:ilvl w:val="0"/>
                <w:numId w:val="26"/>
              </w:numPr>
              <w:suppressAutoHyphens/>
              <w:spacing w:after="0" w:line="240" w:lineRule="auto"/>
              <w:rPr>
                <w:rFonts w:ascii="Arial" w:hAnsi="Arial" w:cs="Arial"/>
                <w:sz w:val="24"/>
                <w:szCs w:val="24"/>
              </w:rPr>
            </w:pPr>
            <w:r>
              <w:rPr>
                <w:rFonts w:ascii="Arial" w:hAnsi="Arial" w:cs="Arial"/>
                <w:sz w:val="24"/>
                <w:szCs w:val="24"/>
              </w:rPr>
              <w:t>Assist Trust has a duty of care towards children and young people under the age of eighteen.  It is a requirement that any member of Assist Trust staff or any volunteer working on behalf of Assist Trust has a responsibility to pass on information and concerns regarding a child or young person who may have been or if likely to be harmed or abused, this over rides the duty of confidentiality.  (See separate Policy on Safeguarding Young Persons).</w:t>
            </w:r>
          </w:p>
          <w:p w:rsidR="00794953" w:rsidRDefault="00794953" w:rsidP="00794953">
            <w:pPr>
              <w:suppressAutoHyphens/>
              <w:rPr>
                <w:rFonts w:ascii="Arial" w:hAnsi="Arial" w:cs="Arial"/>
                <w:sz w:val="24"/>
                <w:szCs w:val="24"/>
              </w:rPr>
            </w:pPr>
          </w:p>
          <w:p w:rsidR="00794953" w:rsidRDefault="00794953" w:rsidP="00794953">
            <w:pPr>
              <w:suppressAutoHyphens/>
              <w:rPr>
                <w:rFonts w:ascii="Arial" w:hAnsi="Arial" w:cs="Arial"/>
                <w:sz w:val="24"/>
                <w:szCs w:val="24"/>
              </w:rPr>
            </w:pPr>
            <w:r>
              <w:rPr>
                <w:rFonts w:ascii="Arial" w:hAnsi="Arial" w:cs="Arial"/>
                <w:sz w:val="24"/>
                <w:szCs w:val="24"/>
              </w:rPr>
              <w:t>Users of Assist Trust’s services should be informed of this disclosure.</w:t>
            </w:r>
          </w:p>
          <w:p w:rsidR="0037525F" w:rsidRDefault="0037525F" w:rsidP="00794953">
            <w:pPr>
              <w:suppressAutoHyphens/>
              <w:rPr>
                <w:rFonts w:ascii="Arial" w:hAnsi="Arial" w:cs="Arial"/>
                <w:sz w:val="24"/>
                <w:szCs w:val="24"/>
              </w:rPr>
            </w:pPr>
          </w:p>
          <w:p w:rsidR="0037525F" w:rsidRPr="0037525F" w:rsidRDefault="0037525F" w:rsidP="0037525F">
            <w:pPr>
              <w:pStyle w:val="ListParagraph"/>
              <w:suppressAutoHyphens/>
              <w:spacing w:after="0" w:line="240" w:lineRule="auto"/>
              <w:rPr>
                <w:rFonts w:ascii="Arial" w:hAnsi="Arial" w:cs="Arial"/>
                <w:b/>
                <w:sz w:val="24"/>
                <w:szCs w:val="24"/>
              </w:rPr>
            </w:pPr>
            <w:r w:rsidRPr="0037525F">
              <w:rPr>
                <w:rFonts w:ascii="Arial" w:hAnsi="Arial" w:cs="Arial"/>
                <w:b/>
                <w:sz w:val="24"/>
                <w:szCs w:val="24"/>
              </w:rPr>
              <w:t>7. DISCLOSURES</w:t>
            </w:r>
            <w:r w:rsidRPr="0037525F">
              <w:rPr>
                <w:rFonts w:ascii="Arial" w:hAnsi="Arial" w:cs="Arial"/>
                <w:b/>
                <w:sz w:val="24"/>
                <w:szCs w:val="24"/>
              </w:rPr>
              <w:br/>
            </w:r>
          </w:p>
          <w:p w:rsidR="0037525F" w:rsidRDefault="0037525F" w:rsidP="0037525F">
            <w:pPr>
              <w:pStyle w:val="ListParagraph"/>
              <w:suppressAutoHyphens/>
              <w:spacing w:after="0" w:line="240" w:lineRule="auto"/>
              <w:rPr>
                <w:rFonts w:ascii="Arial" w:hAnsi="Arial" w:cs="Arial"/>
                <w:sz w:val="24"/>
                <w:szCs w:val="24"/>
              </w:rPr>
            </w:pPr>
            <w:r>
              <w:rPr>
                <w:rFonts w:ascii="Arial" w:hAnsi="Arial" w:cs="Arial"/>
                <w:sz w:val="24"/>
                <w:szCs w:val="24"/>
              </w:rPr>
              <w:t xml:space="preserve">7.1 </w:t>
            </w:r>
            <w:r w:rsidR="00555FE2">
              <w:rPr>
                <w:rFonts w:ascii="Arial" w:hAnsi="Arial" w:cs="Arial"/>
                <w:sz w:val="24"/>
                <w:szCs w:val="24"/>
              </w:rPr>
              <w:t>Assist Trust complies fully with the Disclosure and Barring Service Code of practice regarding the correct handling, use, storage, retention and disposal of Disclosures and Disclosure information.  (See separate Policy on the Secure Storage, Handling, Use, Retention and Disposal of Disclosures and Disclosure Information).</w:t>
            </w:r>
          </w:p>
          <w:p w:rsidR="00555FE2" w:rsidRDefault="00555FE2" w:rsidP="0037525F">
            <w:pPr>
              <w:pStyle w:val="ListParagraph"/>
              <w:suppressAutoHyphens/>
              <w:spacing w:after="0" w:line="240" w:lineRule="auto"/>
              <w:rPr>
                <w:rFonts w:ascii="Arial" w:hAnsi="Arial" w:cs="Arial"/>
                <w:sz w:val="24"/>
                <w:szCs w:val="24"/>
              </w:rPr>
            </w:pPr>
          </w:p>
          <w:p w:rsidR="00555FE2" w:rsidRDefault="00555FE2" w:rsidP="0037525F">
            <w:pPr>
              <w:pStyle w:val="ListParagraph"/>
              <w:suppressAutoHyphens/>
              <w:spacing w:after="0" w:line="240" w:lineRule="auto"/>
              <w:rPr>
                <w:rFonts w:ascii="Arial" w:hAnsi="Arial" w:cs="Arial"/>
                <w:sz w:val="24"/>
                <w:szCs w:val="24"/>
              </w:rPr>
            </w:pPr>
            <w:r>
              <w:rPr>
                <w:rFonts w:ascii="Arial" w:hAnsi="Arial" w:cs="Arial"/>
                <w:sz w:val="24"/>
                <w:szCs w:val="24"/>
              </w:rPr>
              <w:t xml:space="preserve">7.2 Disclosure information is always kept separately from an applicant’s personal file in secure storage and access limited to those who are entitled to see it as part of their duties.  It is a </w:t>
            </w:r>
            <w:r w:rsidRPr="00555FE2">
              <w:rPr>
                <w:rFonts w:ascii="Arial" w:hAnsi="Arial" w:cs="Arial"/>
                <w:b/>
                <w:sz w:val="24"/>
                <w:szCs w:val="24"/>
              </w:rPr>
              <w:t>criminal offence</w:t>
            </w:r>
            <w:r>
              <w:rPr>
                <w:rFonts w:ascii="Arial" w:hAnsi="Arial" w:cs="Arial"/>
                <w:sz w:val="24"/>
                <w:szCs w:val="24"/>
              </w:rPr>
              <w:t xml:space="preserve"> to pass this information to anyone who is not entitled to receive it.</w:t>
            </w:r>
          </w:p>
          <w:p w:rsidR="0057763D" w:rsidRDefault="0057763D" w:rsidP="0037525F">
            <w:pPr>
              <w:pStyle w:val="ListParagraph"/>
              <w:suppressAutoHyphens/>
              <w:spacing w:after="0" w:line="240" w:lineRule="auto"/>
              <w:rPr>
                <w:rFonts w:ascii="Arial" w:hAnsi="Arial" w:cs="Arial"/>
                <w:sz w:val="24"/>
                <w:szCs w:val="24"/>
              </w:rPr>
            </w:pPr>
          </w:p>
          <w:p w:rsidR="0057763D" w:rsidRDefault="0057763D" w:rsidP="0037525F">
            <w:pPr>
              <w:pStyle w:val="ListParagraph"/>
              <w:suppressAutoHyphens/>
              <w:spacing w:after="0" w:line="240" w:lineRule="auto"/>
              <w:rPr>
                <w:rFonts w:ascii="Arial" w:hAnsi="Arial" w:cs="Arial"/>
                <w:sz w:val="24"/>
                <w:szCs w:val="24"/>
              </w:rPr>
            </w:pPr>
            <w:r>
              <w:rPr>
                <w:rFonts w:ascii="Arial" w:hAnsi="Arial" w:cs="Arial"/>
                <w:sz w:val="24"/>
                <w:szCs w:val="24"/>
              </w:rPr>
              <w:t>7.3 Documents will be kept up to 6 months and then destroyed by secure means.  Photocopies will not be kept.  However, Assist Trust may keep a record of the date of issue of a Disclosure, the name of the subject, the type of Disclosure requested, the position for which the Disclosure was requested, the unique reference number of the Disclosure, as allowed by the Disclosure and Barring Service.</w:t>
            </w:r>
          </w:p>
          <w:p w:rsidR="0057763D" w:rsidRDefault="0057763D" w:rsidP="0037525F">
            <w:pPr>
              <w:pStyle w:val="ListParagraph"/>
              <w:suppressAutoHyphens/>
              <w:spacing w:after="0" w:line="240" w:lineRule="auto"/>
              <w:rPr>
                <w:rFonts w:ascii="Arial" w:hAnsi="Arial" w:cs="Arial"/>
                <w:sz w:val="24"/>
                <w:szCs w:val="24"/>
              </w:rPr>
            </w:pPr>
          </w:p>
          <w:p w:rsidR="0057763D" w:rsidRPr="00486A76" w:rsidRDefault="0057763D" w:rsidP="0037525F">
            <w:pPr>
              <w:pStyle w:val="ListParagraph"/>
              <w:suppressAutoHyphens/>
              <w:spacing w:after="0" w:line="240" w:lineRule="auto"/>
              <w:rPr>
                <w:rFonts w:ascii="Arial" w:hAnsi="Arial" w:cs="Arial"/>
                <w:b/>
                <w:sz w:val="24"/>
                <w:szCs w:val="24"/>
              </w:rPr>
            </w:pPr>
            <w:r w:rsidRPr="00486A76">
              <w:rPr>
                <w:rFonts w:ascii="Arial" w:hAnsi="Arial" w:cs="Arial"/>
                <w:b/>
                <w:sz w:val="24"/>
                <w:szCs w:val="24"/>
              </w:rPr>
              <w:t>8. DATA PROTECTION ACT 1998</w:t>
            </w:r>
          </w:p>
          <w:p w:rsidR="0057763D" w:rsidRDefault="0057763D" w:rsidP="0037525F">
            <w:pPr>
              <w:pStyle w:val="ListParagraph"/>
              <w:suppressAutoHyphens/>
              <w:spacing w:after="0" w:line="240" w:lineRule="auto"/>
              <w:rPr>
                <w:rFonts w:ascii="Arial" w:hAnsi="Arial" w:cs="Arial"/>
                <w:sz w:val="24"/>
                <w:szCs w:val="24"/>
              </w:rPr>
            </w:pPr>
          </w:p>
          <w:p w:rsidR="0057763D" w:rsidRDefault="0057763D" w:rsidP="0037525F">
            <w:pPr>
              <w:pStyle w:val="ListParagraph"/>
              <w:suppressAutoHyphens/>
              <w:spacing w:after="0" w:line="240" w:lineRule="auto"/>
              <w:rPr>
                <w:rFonts w:ascii="Arial" w:hAnsi="Arial" w:cs="Arial"/>
                <w:sz w:val="24"/>
                <w:szCs w:val="24"/>
              </w:rPr>
            </w:pPr>
            <w:r>
              <w:rPr>
                <w:rFonts w:ascii="Arial" w:hAnsi="Arial" w:cs="Arial"/>
                <w:sz w:val="24"/>
                <w:szCs w:val="24"/>
              </w:rPr>
              <w:t>8.1 Information about individuals, whether on computer or on paper, falls within the scope of the Data Protection Act 1998 and must comply with the data protection principles.  These are that personal data must be:</w:t>
            </w:r>
          </w:p>
          <w:p w:rsidR="0057763D" w:rsidRDefault="0057763D" w:rsidP="0057763D">
            <w:pPr>
              <w:pStyle w:val="ListParagraph"/>
              <w:numPr>
                <w:ilvl w:val="0"/>
                <w:numId w:val="30"/>
              </w:numPr>
              <w:suppressAutoHyphens/>
              <w:spacing w:after="0" w:line="240" w:lineRule="auto"/>
              <w:rPr>
                <w:rFonts w:ascii="Arial" w:hAnsi="Arial" w:cs="Arial"/>
                <w:sz w:val="24"/>
                <w:szCs w:val="24"/>
              </w:rPr>
            </w:pPr>
            <w:r>
              <w:rPr>
                <w:rFonts w:ascii="Arial" w:hAnsi="Arial" w:cs="Arial"/>
                <w:sz w:val="24"/>
                <w:szCs w:val="24"/>
              </w:rPr>
              <w:lastRenderedPageBreak/>
              <w:t>Obtained and processed fairly and lawfully</w:t>
            </w:r>
          </w:p>
          <w:p w:rsidR="0057763D" w:rsidRDefault="0057763D" w:rsidP="0057763D">
            <w:pPr>
              <w:pStyle w:val="ListParagraph"/>
              <w:numPr>
                <w:ilvl w:val="0"/>
                <w:numId w:val="30"/>
              </w:numPr>
              <w:suppressAutoHyphens/>
              <w:spacing w:after="0" w:line="240" w:lineRule="auto"/>
              <w:rPr>
                <w:rFonts w:ascii="Arial" w:hAnsi="Arial" w:cs="Arial"/>
                <w:sz w:val="24"/>
                <w:szCs w:val="24"/>
              </w:rPr>
            </w:pPr>
            <w:r>
              <w:rPr>
                <w:rFonts w:ascii="Arial" w:hAnsi="Arial" w:cs="Arial"/>
                <w:sz w:val="24"/>
                <w:szCs w:val="24"/>
              </w:rPr>
              <w:t>Held only for specified purposes</w:t>
            </w:r>
          </w:p>
          <w:p w:rsidR="0057763D" w:rsidRDefault="0057763D" w:rsidP="0057763D">
            <w:pPr>
              <w:pStyle w:val="ListParagraph"/>
              <w:numPr>
                <w:ilvl w:val="0"/>
                <w:numId w:val="30"/>
              </w:numPr>
              <w:suppressAutoHyphens/>
              <w:spacing w:after="0" w:line="240" w:lineRule="auto"/>
              <w:rPr>
                <w:rFonts w:ascii="Arial" w:hAnsi="Arial" w:cs="Arial"/>
                <w:sz w:val="24"/>
                <w:szCs w:val="24"/>
              </w:rPr>
            </w:pPr>
            <w:r>
              <w:rPr>
                <w:rFonts w:ascii="Arial" w:hAnsi="Arial" w:cs="Arial"/>
                <w:sz w:val="24"/>
                <w:szCs w:val="24"/>
              </w:rPr>
              <w:t>Adequate, relevant and not excessive</w:t>
            </w:r>
          </w:p>
          <w:p w:rsidR="0057763D" w:rsidRDefault="0057763D" w:rsidP="0057763D">
            <w:pPr>
              <w:pStyle w:val="ListParagraph"/>
              <w:numPr>
                <w:ilvl w:val="0"/>
                <w:numId w:val="30"/>
              </w:numPr>
              <w:suppressAutoHyphens/>
              <w:spacing w:after="0" w:line="240" w:lineRule="auto"/>
              <w:rPr>
                <w:rFonts w:ascii="Arial" w:hAnsi="Arial" w:cs="Arial"/>
                <w:sz w:val="24"/>
                <w:szCs w:val="24"/>
              </w:rPr>
            </w:pPr>
            <w:r>
              <w:rPr>
                <w:rFonts w:ascii="Arial" w:hAnsi="Arial" w:cs="Arial"/>
                <w:sz w:val="24"/>
                <w:szCs w:val="24"/>
              </w:rPr>
              <w:t>Accurate and up to date</w:t>
            </w:r>
          </w:p>
          <w:p w:rsidR="0057763D" w:rsidRDefault="0057763D" w:rsidP="0057763D">
            <w:pPr>
              <w:pStyle w:val="ListParagraph"/>
              <w:numPr>
                <w:ilvl w:val="0"/>
                <w:numId w:val="30"/>
              </w:numPr>
              <w:suppressAutoHyphens/>
              <w:spacing w:after="0" w:line="240" w:lineRule="auto"/>
              <w:rPr>
                <w:rFonts w:ascii="Arial" w:hAnsi="Arial" w:cs="Arial"/>
                <w:sz w:val="24"/>
                <w:szCs w:val="24"/>
              </w:rPr>
            </w:pPr>
            <w:r>
              <w:rPr>
                <w:rFonts w:ascii="Arial" w:hAnsi="Arial" w:cs="Arial"/>
                <w:sz w:val="24"/>
                <w:szCs w:val="24"/>
              </w:rPr>
              <w:t>Not kept longer than necessary</w:t>
            </w:r>
          </w:p>
          <w:p w:rsidR="0057763D" w:rsidRDefault="0057763D" w:rsidP="0057763D">
            <w:pPr>
              <w:pStyle w:val="ListParagraph"/>
              <w:numPr>
                <w:ilvl w:val="0"/>
                <w:numId w:val="30"/>
              </w:numPr>
              <w:suppressAutoHyphens/>
              <w:spacing w:after="0" w:line="240" w:lineRule="auto"/>
              <w:rPr>
                <w:rFonts w:ascii="Arial" w:hAnsi="Arial" w:cs="Arial"/>
                <w:sz w:val="24"/>
                <w:szCs w:val="24"/>
              </w:rPr>
            </w:pPr>
            <w:r>
              <w:rPr>
                <w:rFonts w:ascii="Arial" w:hAnsi="Arial" w:cs="Arial"/>
                <w:sz w:val="24"/>
                <w:szCs w:val="24"/>
              </w:rPr>
              <w:t>Processed in accordance with the Act</w:t>
            </w:r>
          </w:p>
          <w:p w:rsidR="0057763D" w:rsidRDefault="0057763D" w:rsidP="0057763D">
            <w:pPr>
              <w:pStyle w:val="ListParagraph"/>
              <w:numPr>
                <w:ilvl w:val="0"/>
                <w:numId w:val="30"/>
              </w:numPr>
              <w:suppressAutoHyphens/>
              <w:spacing w:after="0" w:line="240" w:lineRule="auto"/>
              <w:rPr>
                <w:rFonts w:ascii="Arial" w:hAnsi="Arial" w:cs="Arial"/>
                <w:sz w:val="24"/>
                <w:szCs w:val="24"/>
              </w:rPr>
            </w:pPr>
            <w:r>
              <w:rPr>
                <w:rFonts w:ascii="Arial" w:hAnsi="Arial" w:cs="Arial"/>
                <w:sz w:val="24"/>
                <w:szCs w:val="24"/>
              </w:rPr>
              <w:t>Kept secure and protected</w:t>
            </w:r>
          </w:p>
          <w:p w:rsidR="0057763D" w:rsidRDefault="0057763D" w:rsidP="0057763D">
            <w:pPr>
              <w:pStyle w:val="ListParagraph"/>
              <w:numPr>
                <w:ilvl w:val="0"/>
                <w:numId w:val="30"/>
              </w:numPr>
              <w:suppressAutoHyphens/>
              <w:spacing w:after="0" w:line="240" w:lineRule="auto"/>
              <w:rPr>
                <w:rFonts w:ascii="Arial" w:hAnsi="Arial" w:cs="Arial"/>
                <w:sz w:val="24"/>
                <w:szCs w:val="24"/>
              </w:rPr>
            </w:pPr>
            <w:r>
              <w:rPr>
                <w:rFonts w:ascii="Arial" w:hAnsi="Arial" w:cs="Arial"/>
                <w:sz w:val="24"/>
                <w:szCs w:val="24"/>
              </w:rPr>
              <w:t>Not transferred out of Europe</w:t>
            </w:r>
          </w:p>
          <w:p w:rsidR="0057763D" w:rsidRDefault="0057763D" w:rsidP="0057763D">
            <w:pPr>
              <w:pStyle w:val="ListParagraph"/>
              <w:suppressAutoHyphens/>
              <w:spacing w:after="0" w:line="240" w:lineRule="auto"/>
              <w:ind w:left="1440"/>
              <w:rPr>
                <w:rFonts w:ascii="Arial" w:hAnsi="Arial" w:cs="Arial"/>
                <w:sz w:val="24"/>
                <w:szCs w:val="24"/>
              </w:rPr>
            </w:pPr>
          </w:p>
          <w:p w:rsidR="0057763D" w:rsidRDefault="00FA2A8D" w:rsidP="0057763D">
            <w:pPr>
              <w:suppressAutoHyphens/>
              <w:rPr>
                <w:rFonts w:ascii="Arial" w:hAnsi="Arial" w:cs="Arial"/>
                <w:sz w:val="24"/>
                <w:szCs w:val="24"/>
              </w:rPr>
            </w:pPr>
            <w:r>
              <w:rPr>
                <w:rFonts w:ascii="Arial" w:hAnsi="Arial" w:cs="Arial"/>
                <w:sz w:val="24"/>
                <w:szCs w:val="24"/>
              </w:rPr>
              <w:t xml:space="preserve">           </w:t>
            </w:r>
            <w:r w:rsidR="0057763D">
              <w:rPr>
                <w:rFonts w:ascii="Arial" w:hAnsi="Arial" w:cs="Arial"/>
                <w:sz w:val="24"/>
                <w:szCs w:val="24"/>
              </w:rPr>
              <w:t>Assist Trust has a separate Data Protection Act Policy.</w:t>
            </w:r>
          </w:p>
          <w:p w:rsidR="001A1F4F" w:rsidRDefault="001A1F4F" w:rsidP="0057763D">
            <w:pPr>
              <w:suppressAutoHyphens/>
              <w:rPr>
                <w:rFonts w:ascii="Arial" w:hAnsi="Arial" w:cs="Arial"/>
                <w:sz w:val="24"/>
                <w:szCs w:val="24"/>
              </w:rPr>
            </w:pPr>
          </w:p>
          <w:p w:rsidR="0057763D" w:rsidRPr="001A1F4F" w:rsidRDefault="0057763D" w:rsidP="0057763D">
            <w:pPr>
              <w:suppressAutoHyphens/>
              <w:rPr>
                <w:rFonts w:ascii="Arial" w:hAnsi="Arial" w:cs="Arial"/>
                <w:b/>
                <w:sz w:val="24"/>
                <w:szCs w:val="24"/>
              </w:rPr>
            </w:pPr>
            <w:r w:rsidRPr="001A1F4F">
              <w:rPr>
                <w:rFonts w:ascii="Arial" w:hAnsi="Arial" w:cs="Arial"/>
                <w:b/>
                <w:sz w:val="24"/>
                <w:szCs w:val="24"/>
              </w:rPr>
              <w:t xml:space="preserve">9. </w:t>
            </w:r>
            <w:r w:rsidR="00FA2A8D">
              <w:rPr>
                <w:rFonts w:ascii="Arial" w:hAnsi="Arial" w:cs="Arial"/>
                <w:b/>
                <w:sz w:val="24"/>
                <w:szCs w:val="24"/>
              </w:rPr>
              <w:t xml:space="preserve">       </w:t>
            </w:r>
            <w:r w:rsidRPr="001A1F4F">
              <w:rPr>
                <w:rFonts w:ascii="Arial" w:hAnsi="Arial" w:cs="Arial"/>
                <w:b/>
                <w:sz w:val="24"/>
                <w:szCs w:val="24"/>
              </w:rPr>
              <w:t>BREACH OF CONFIDENTIALTY</w:t>
            </w:r>
          </w:p>
          <w:p w:rsidR="0057763D" w:rsidRDefault="0057763D" w:rsidP="0057763D">
            <w:pPr>
              <w:suppressAutoHyphens/>
              <w:rPr>
                <w:rFonts w:ascii="Arial" w:hAnsi="Arial" w:cs="Arial"/>
                <w:sz w:val="24"/>
                <w:szCs w:val="24"/>
              </w:rPr>
            </w:pPr>
            <w:r>
              <w:rPr>
                <w:rFonts w:ascii="Arial" w:hAnsi="Arial" w:cs="Arial"/>
                <w:sz w:val="24"/>
                <w:szCs w:val="24"/>
              </w:rPr>
              <w:t xml:space="preserve">                </w:t>
            </w:r>
          </w:p>
          <w:p w:rsidR="0057763D" w:rsidRDefault="0057763D" w:rsidP="001A1F4F">
            <w:pPr>
              <w:pStyle w:val="ListParagraph"/>
              <w:suppressAutoHyphens/>
              <w:spacing w:after="0" w:line="240" w:lineRule="auto"/>
              <w:rPr>
                <w:rFonts w:ascii="Arial" w:hAnsi="Arial" w:cs="Arial"/>
                <w:sz w:val="24"/>
                <w:szCs w:val="24"/>
              </w:rPr>
            </w:pPr>
            <w:r>
              <w:rPr>
                <w:rFonts w:ascii="Arial" w:hAnsi="Arial" w:cs="Arial"/>
                <w:sz w:val="24"/>
                <w:szCs w:val="24"/>
              </w:rPr>
              <w:t xml:space="preserve">Employees who are dissatisfied with the conduct or actions of other </w:t>
            </w:r>
            <w:r w:rsidR="001A1F4F">
              <w:rPr>
                <w:rFonts w:ascii="Arial" w:hAnsi="Arial" w:cs="Arial"/>
                <w:sz w:val="24"/>
                <w:szCs w:val="24"/>
              </w:rPr>
              <w:t xml:space="preserve">                 </w:t>
            </w:r>
            <w:r>
              <w:rPr>
                <w:rFonts w:ascii="Arial" w:hAnsi="Arial" w:cs="Arial"/>
                <w:sz w:val="24"/>
                <w:szCs w:val="24"/>
              </w:rPr>
              <w:t>colleagues should raise this with</w:t>
            </w:r>
            <w:r w:rsidR="001A1F4F">
              <w:rPr>
                <w:rFonts w:ascii="Arial" w:hAnsi="Arial" w:cs="Arial"/>
                <w:sz w:val="24"/>
                <w:szCs w:val="24"/>
              </w:rPr>
              <w:t xml:space="preserve"> their line manager as outlined in the grievance procedure.</w:t>
            </w:r>
          </w:p>
          <w:p w:rsidR="001A1F4F" w:rsidRDefault="001A1F4F" w:rsidP="001A1F4F">
            <w:pPr>
              <w:pStyle w:val="ListParagraph"/>
              <w:suppressAutoHyphens/>
              <w:spacing w:after="0" w:line="240" w:lineRule="auto"/>
              <w:rPr>
                <w:rFonts w:ascii="Arial" w:hAnsi="Arial" w:cs="Arial"/>
                <w:sz w:val="24"/>
                <w:szCs w:val="24"/>
              </w:rPr>
            </w:pPr>
          </w:p>
          <w:p w:rsidR="001A1F4F" w:rsidRDefault="001A1F4F" w:rsidP="001A1F4F">
            <w:pPr>
              <w:pStyle w:val="ListParagraph"/>
              <w:suppressAutoHyphens/>
              <w:spacing w:after="0" w:line="240" w:lineRule="auto"/>
              <w:rPr>
                <w:rFonts w:ascii="Arial" w:hAnsi="Arial" w:cs="Arial"/>
                <w:sz w:val="24"/>
                <w:szCs w:val="24"/>
              </w:rPr>
            </w:pPr>
            <w:r>
              <w:rPr>
                <w:rFonts w:ascii="Arial" w:hAnsi="Arial" w:cs="Arial"/>
                <w:sz w:val="24"/>
                <w:szCs w:val="24"/>
              </w:rPr>
              <w:t>Colleagues accessing unauthorised files or breaching confidentiality may face disciplinary action.  Ex-employees breaching confidentiality may face legal action.</w:t>
            </w:r>
          </w:p>
          <w:p w:rsidR="00B85044" w:rsidRDefault="00B85044" w:rsidP="001A1F4F">
            <w:pPr>
              <w:pStyle w:val="ListParagraph"/>
              <w:suppressAutoHyphens/>
              <w:spacing w:after="0" w:line="240" w:lineRule="auto"/>
              <w:rPr>
                <w:rFonts w:ascii="Arial" w:hAnsi="Arial" w:cs="Arial"/>
                <w:sz w:val="24"/>
                <w:szCs w:val="24"/>
              </w:rPr>
            </w:pPr>
          </w:p>
          <w:p w:rsidR="00B85044" w:rsidRPr="00FA2A8D" w:rsidRDefault="00B85044" w:rsidP="00B85044">
            <w:pPr>
              <w:suppressAutoHyphens/>
              <w:rPr>
                <w:rFonts w:ascii="Arial" w:hAnsi="Arial" w:cs="Arial"/>
                <w:b/>
                <w:sz w:val="24"/>
                <w:szCs w:val="24"/>
              </w:rPr>
            </w:pPr>
            <w:r w:rsidRPr="00FA2A8D">
              <w:rPr>
                <w:rFonts w:ascii="Arial" w:hAnsi="Arial" w:cs="Arial"/>
                <w:b/>
                <w:sz w:val="24"/>
                <w:szCs w:val="24"/>
              </w:rPr>
              <w:t>10.      WHISTLE-BLOWING POLICY</w:t>
            </w:r>
          </w:p>
          <w:p w:rsidR="00B85044" w:rsidRDefault="00B85044" w:rsidP="00B85044">
            <w:pPr>
              <w:suppressAutoHyphens/>
              <w:rPr>
                <w:rFonts w:ascii="Arial" w:hAnsi="Arial" w:cs="Arial"/>
                <w:sz w:val="24"/>
                <w:szCs w:val="24"/>
              </w:rPr>
            </w:pPr>
            <w:r>
              <w:rPr>
                <w:rFonts w:ascii="Arial" w:hAnsi="Arial" w:cs="Arial"/>
                <w:sz w:val="24"/>
                <w:szCs w:val="24"/>
              </w:rPr>
              <w:t xml:space="preserve">           </w:t>
            </w:r>
          </w:p>
          <w:p w:rsidR="00B85044" w:rsidRDefault="00B85044" w:rsidP="00B85044">
            <w:pPr>
              <w:pStyle w:val="ListParagraph"/>
              <w:suppressAutoHyphens/>
              <w:spacing w:after="0" w:line="240" w:lineRule="auto"/>
              <w:rPr>
                <w:rFonts w:ascii="Arial" w:hAnsi="Arial" w:cs="Arial"/>
                <w:sz w:val="24"/>
                <w:szCs w:val="24"/>
              </w:rPr>
            </w:pPr>
            <w:r>
              <w:rPr>
                <w:rFonts w:ascii="Arial" w:hAnsi="Arial" w:cs="Arial"/>
                <w:sz w:val="24"/>
                <w:szCs w:val="24"/>
              </w:rPr>
              <w:t xml:space="preserve"> Assist Trust has a Whistle-blowing Policy which is intended to encourage and enable staff and volunteers to raise serious concerns connected with any area within the organisation or any organisation </w:t>
            </w:r>
            <w:r w:rsidR="00497370">
              <w:rPr>
                <w:rFonts w:ascii="Arial" w:hAnsi="Arial" w:cs="Arial"/>
                <w:sz w:val="24"/>
                <w:szCs w:val="24"/>
              </w:rPr>
              <w:t>that they come into contact with while carrying out activities on behalf of Assist Trust.  The Whistle-blowing Policy applies to all employees and volunteers and is in addition to the Grievance and Complaints Policies.</w:t>
            </w:r>
          </w:p>
          <w:p w:rsidR="00FA2A8D" w:rsidRDefault="00FA2A8D" w:rsidP="00B85044">
            <w:pPr>
              <w:pStyle w:val="ListParagraph"/>
              <w:suppressAutoHyphens/>
              <w:spacing w:after="0" w:line="240" w:lineRule="auto"/>
              <w:rPr>
                <w:rFonts w:ascii="Arial" w:hAnsi="Arial" w:cs="Arial"/>
                <w:sz w:val="24"/>
                <w:szCs w:val="24"/>
              </w:rPr>
            </w:pPr>
          </w:p>
          <w:p w:rsidR="00FA2A8D" w:rsidRPr="00FA2A8D" w:rsidRDefault="00FA2A8D" w:rsidP="00FA2A8D">
            <w:pPr>
              <w:suppressAutoHyphens/>
              <w:rPr>
                <w:rFonts w:ascii="Arial" w:hAnsi="Arial" w:cs="Arial"/>
                <w:b/>
                <w:sz w:val="24"/>
                <w:szCs w:val="24"/>
              </w:rPr>
            </w:pPr>
            <w:r w:rsidRPr="00FA2A8D">
              <w:rPr>
                <w:rFonts w:ascii="Arial" w:hAnsi="Arial" w:cs="Arial"/>
                <w:b/>
                <w:sz w:val="24"/>
                <w:szCs w:val="24"/>
              </w:rPr>
              <w:t>11.      DISPOSING OF CONFIDENTIAL MATERIAL</w:t>
            </w:r>
          </w:p>
          <w:p w:rsidR="00FA2A8D" w:rsidRPr="00FA2A8D" w:rsidRDefault="00FA2A8D" w:rsidP="00FA2A8D">
            <w:pPr>
              <w:suppressAutoHyphens/>
              <w:rPr>
                <w:rFonts w:ascii="Arial" w:hAnsi="Arial" w:cs="Arial"/>
                <w:b/>
                <w:sz w:val="24"/>
                <w:szCs w:val="24"/>
              </w:rPr>
            </w:pPr>
          </w:p>
          <w:p w:rsidR="00FA2A8D" w:rsidRDefault="00FA2A8D" w:rsidP="00FA2A8D">
            <w:pPr>
              <w:pStyle w:val="ListParagraph"/>
              <w:suppressAutoHyphens/>
              <w:spacing w:after="0" w:line="240" w:lineRule="auto"/>
              <w:rPr>
                <w:rFonts w:ascii="Arial" w:hAnsi="Arial" w:cs="Arial"/>
                <w:sz w:val="24"/>
                <w:szCs w:val="24"/>
              </w:rPr>
            </w:pPr>
            <w:r w:rsidRPr="00FA2A8D">
              <w:rPr>
                <w:rFonts w:ascii="Arial" w:hAnsi="Arial" w:cs="Arial"/>
                <w:sz w:val="24"/>
                <w:szCs w:val="24"/>
              </w:rPr>
              <w:t>Colleagues are reminded that Assist Trust provides confidential waste facilities which should be used for all confidential material which is no longer required.</w:t>
            </w:r>
            <w:r>
              <w:rPr>
                <w:rFonts w:ascii="Arial" w:hAnsi="Arial" w:cs="Arial"/>
                <w:sz w:val="24"/>
                <w:szCs w:val="24"/>
              </w:rPr>
              <w:t xml:space="preserve">  All </w:t>
            </w:r>
            <w:r w:rsidR="00611EA4">
              <w:rPr>
                <w:rFonts w:ascii="Arial" w:hAnsi="Arial" w:cs="Arial"/>
                <w:sz w:val="24"/>
                <w:szCs w:val="24"/>
              </w:rPr>
              <w:t xml:space="preserve">documentation (including printed e-mails, notes scrap paper, reports, </w:t>
            </w:r>
            <w:proofErr w:type="gramStart"/>
            <w:r w:rsidR="00611EA4">
              <w:rPr>
                <w:rFonts w:ascii="Arial" w:hAnsi="Arial" w:cs="Arial"/>
                <w:sz w:val="24"/>
                <w:szCs w:val="24"/>
              </w:rPr>
              <w:t>files</w:t>
            </w:r>
            <w:proofErr w:type="gramEnd"/>
            <w:r w:rsidR="00611EA4">
              <w:rPr>
                <w:rFonts w:ascii="Arial" w:hAnsi="Arial" w:cs="Arial"/>
                <w:sz w:val="24"/>
                <w:szCs w:val="24"/>
              </w:rPr>
              <w:t>) that are not in the public domain should be destroyed using the confidential waste facilities provided.</w:t>
            </w:r>
          </w:p>
          <w:p w:rsidR="00611EA4" w:rsidRDefault="00611EA4" w:rsidP="00FA2A8D">
            <w:pPr>
              <w:pStyle w:val="ListParagraph"/>
              <w:suppressAutoHyphens/>
              <w:spacing w:after="0" w:line="240" w:lineRule="auto"/>
              <w:rPr>
                <w:rFonts w:ascii="Arial" w:hAnsi="Arial" w:cs="Arial"/>
                <w:sz w:val="24"/>
                <w:szCs w:val="24"/>
              </w:rPr>
            </w:pPr>
          </w:p>
          <w:p w:rsidR="00611EA4" w:rsidRDefault="00611EA4" w:rsidP="00FA2A8D">
            <w:pPr>
              <w:pStyle w:val="ListParagraph"/>
              <w:suppressAutoHyphens/>
              <w:spacing w:after="0" w:line="240" w:lineRule="auto"/>
              <w:rPr>
                <w:rFonts w:ascii="Arial" w:hAnsi="Arial" w:cs="Arial"/>
                <w:sz w:val="24"/>
                <w:szCs w:val="24"/>
              </w:rPr>
            </w:pPr>
            <w:r>
              <w:rPr>
                <w:rFonts w:ascii="Arial" w:hAnsi="Arial" w:cs="Arial"/>
                <w:sz w:val="24"/>
                <w:szCs w:val="24"/>
              </w:rPr>
              <w:t>Colleagues should ensure that confidential electronic information is double deleted.</w:t>
            </w:r>
          </w:p>
          <w:p w:rsidR="00611EA4" w:rsidRDefault="00611EA4" w:rsidP="00FA2A8D">
            <w:pPr>
              <w:pStyle w:val="ListParagraph"/>
              <w:suppressAutoHyphens/>
              <w:spacing w:after="0" w:line="240" w:lineRule="auto"/>
              <w:rPr>
                <w:rFonts w:ascii="Arial" w:hAnsi="Arial" w:cs="Arial"/>
                <w:sz w:val="24"/>
                <w:szCs w:val="24"/>
              </w:rPr>
            </w:pPr>
          </w:p>
          <w:p w:rsidR="00611EA4" w:rsidRDefault="00611EA4" w:rsidP="00611EA4">
            <w:pPr>
              <w:suppressAutoHyphens/>
              <w:rPr>
                <w:rFonts w:ascii="Arial" w:hAnsi="Arial" w:cs="Arial"/>
                <w:b/>
                <w:sz w:val="24"/>
                <w:szCs w:val="24"/>
              </w:rPr>
            </w:pPr>
            <w:r>
              <w:rPr>
                <w:rFonts w:ascii="Arial" w:hAnsi="Arial" w:cs="Arial"/>
                <w:b/>
                <w:sz w:val="24"/>
                <w:szCs w:val="24"/>
              </w:rPr>
              <w:t>12.      MONITORING</w:t>
            </w:r>
          </w:p>
          <w:p w:rsidR="00611EA4" w:rsidRDefault="00611EA4" w:rsidP="00611EA4">
            <w:pPr>
              <w:suppressAutoHyphens/>
              <w:rPr>
                <w:rFonts w:ascii="Arial" w:hAnsi="Arial" w:cs="Arial"/>
                <w:b/>
                <w:sz w:val="24"/>
                <w:szCs w:val="24"/>
              </w:rPr>
            </w:pPr>
          </w:p>
          <w:p w:rsidR="00611EA4" w:rsidRDefault="00611EA4" w:rsidP="00611EA4">
            <w:pPr>
              <w:pStyle w:val="ListParagraph"/>
              <w:suppressAutoHyphens/>
              <w:spacing w:after="0" w:line="240" w:lineRule="auto"/>
              <w:rPr>
                <w:rFonts w:ascii="Arial" w:hAnsi="Arial" w:cs="Arial"/>
                <w:sz w:val="24"/>
                <w:szCs w:val="24"/>
              </w:rPr>
            </w:pPr>
            <w:r>
              <w:rPr>
                <w:rFonts w:ascii="Arial" w:hAnsi="Arial" w:cs="Arial"/>
                <w:sz w:val="24"/>
                <w:szCs w:val="24"/>
              </w:rPr>
              <w:t>The effectiveness of this policy and of confidentiality at Assist Trust will be monitored. This is done by :-</w:t>
            </w:r>
          </w:p>
          <w:p w:rsidR="00611EA4" w:rsidRDefault="00611EA4" w:rsidP="00611EA4">
            <w:pPr>
              <w:suppressAutoHyphens/>
              <w:rPr>
                <w:rFonts w:ascii="Arial" w:hAnsi="Arial" w:cs="Arial"/>
                <w:sz w:val="24"/>
                <w:szCs w:val="24"/>
              </w:rPr>
            </w:pPr>
          </w:p>
          <w:p w:rsidR="00611EA4" w:rsidRDefault="00611EA4" w:rsidP="00611EA4">
            <w:pPr>
              <w:pStyle w:val="ListParagraph"/>
              <w:numPr>
                <w:ilvl w:val="0"/>
                <w:numId w:val="31"/>
              </w:numPr>
              <w:suppressAutoHyphens/>
              <w:spacing w:after="0" w:line="240" w:lineRule="auto"/>
              <w:rPr>
                <w:rFonts w:ascii="Arial" w:hAnsi="Arial" w:cs="Arial"/>
                <w:sz w:val="24"/>
                <w:szCs w:val="24"/>
              </w:rPr>
            </w:pPr>
            <w:r>
              <w:rPr>
                <w:rFonts w:ascii="Arial" w:hAnsi="Arial" w:cs="Arial"/>
                <w:sz w:val="24"/>
                <w:szCs w:val="24"/>
              </w:rPr>
              <w:t>Recording all complaints about breaches of confidentiality, which are then reported to the Governance Sub-Committee.</w:t>
            </w:r>
            <w:r>
              <w:rPr>
                <w:rFonts w:ascii="Arial" w:hAnsi="Arial" w:cs="Arial"/>
                <w:sz w:val="24"/>
                <w:szCs w:val="24"/>
              </w:rPr>
              <w:br/>
            </w:r>
          </w:p>
          <w:p w:rsidR="00611EA4" w:rsidRDefault="00611EA4" w:rsidP="00611EA4">
            <w:pPr>
              <w:pStyle w:val="ListParagraph"/>
              <w:numPr>
                <w:ilvl w:val="0"/>
                <w:numId w:val="31"/>
              </w:numPr>
              <w:suppressAutoHyphens/>
              <w:spacing w:after="0" w:line="240" w:lineRule="auto"/>
              <w:rPr>
                <w:rFonts w:ascii="Arial" w:hAnsi="Arial" w:cs="Arial"/>
                <w:sz w:val="24"/>
                <w:szCs w:val="24"/>
              </w:rPr>
            </w:pPr>
            <w:r>
              <w:rPr>
                <w:rFonts w:ascii="Arial" w:hAnsi="Arial" w:cs="Arial"/>
                <w:sz w:val="24"/>
                <w:szCs w:val="24"/>
              </w:rPr>
              <w:lastRenderedPageBreak/>
              <w:t>Addressing issues of breaches or possible breaches of confidentiality directly with the person.</w:t>
            </w:r>
          </w:p>
          <w:p w:rsidR="00611EA4" w:rsidRDefault="00611EA4" w:rsidP="00611EA4">
            <w:pPr>
              <w:suppressAutoHyphens/>
              <w:rPr>
                <w:rFonts w:ascii="Arial" w:hAnsi="Arial" w:cs="Arial"/>
                <w:sz w:val="24"/>
                <w:szCs w:val="24"/>
              </w:rPr>
            </w:pPr>
          </w:p>
          <w:p w:rsidR="00611EA4" w:rsidRPr="002A2216" w:rsidRDefault="00611EA4" w:rsidP="00611EA4">
            <w:pPr>
              <w:suppressAutoHyphens/>
              <w:rPr>
                <w:rFonts w:ascii="Arial" w:hAnsi="Arial" w:cs="Arial"/>
                <w:b/>
                <w:sz w:val="24"/>
                <w:szCs w:val="24"/>
              </w:rPr>
            </w:pPr>
            <w:r w:rsidRPr="002A2216">
              <w:rPr>
                <w:rFonts w:ascii="Arial" w:hAnsi="Arial" w:cs="Arial"/>
                <w:b/>
                <w:sz w:val="24"/>
                <w:szCs w:val="24"/>
              </w:rPr>
              <w:t>13.      DATA PROTECTION</w:t>
            </w:r>
          </w:p>
          <w:p w:rsidR="0057763D" w:rsidRPr="002A2216" w:rsidRDefault="0057763D" w:rsidP="0057763D">
            <w:pPr>
              <w:suppressAutoHyphens/>
              <w:rPr>
                <w:rFonts w:ascii="Arial" w:hAnsi="Arial" w:cs="Arial"/>
                <w:b/>
                <w:sz w:val="24"/>
                <w:szCs w:val="24"/>
              </w:rPr>
            </w:pPr>
          </w:p>
          <w:p w:rsidR="00611EA4" w:rsidRPr="002A2216" w:rsidRDefault="00611EA4" w:rsidP="002A2216">
            <w:pPr>
              <w:suppressAutoHyphens/>
              <w:rPr>
                <w:rFonts w:ascii="Arial" w:hAnsi="Arial" w:cs="Arial"/>
                <w:sz w:val="24"/>
                <w:szCs w:val="24"/>
              </w:rPr>
            </w:pPr>
            <w:r w:rsidRPr="002A2216">
              <w:rPr>
                <w:rFonts w:ascii="Arial" w:hAnsi="Arial" w:cs="Arial"/>
                <w:sz w:val="24"/>
                <w:szCs w:val="24"/>
              </w:rPr>
              <w:t xml:space="preserve">In the implementation of this policy, the organisation may process personal </w:t>
            </w:r>
            <w:r w:rsidR="002A2216">
              <w:rPr>
                <w:rFonts w:ascii="Arial" w:hAnsi="Arial" w:cs="Arial"/>
                <w:sz w:val="24"/>
                <w:szCs w:val="24"/>
              </w:rPr>
              <w:t xml:space="preserve">  </w:t>
            </w:r>
            <w:r w:rsidRPr="002A2216">
              <w:rPr>
                <w:rFonts w:ascii="Arial" w:hAnsi="Arial" w:cs="Arial"/>
                <w:sz w:val="24"/>
                <w:szCs w:val="24"/>
              </w:rPr>
              <w:t>data and/or special category personal data collected in accordance with its GDPR and data protection policy. Data collected from the point at which this policy is invoked will only inform the organisation for the benefit of implementing this policy.  All data is held securely and accessed by, and disclosed to, individuals only for the purposes of this policy. Inappropriate access or disclosure of employee data constitutes a data breach and should be reported in accordance with the organisation's GDPR and data protection policy immediately. It may also constitute a disciplinary offence, which will be dealt with under the organisation's disciplinary procedure.</w:t>
            </w:r>
          </w:p>
          <w:p w:rsidR="00611EA4" w:rsidRPr="0057763D" w:rsidRDefault="00611EA4" w:rsidP="0057763D">
            <w:pPr>
              <w:suppressAutoHyphens/>
              <w:rPr>
                <w:rFonts w:ascii="Arial" w:hAnsi="Arial" w:cs="Arial"/>
                <w:sz w:val="24"/>
                <w:szCs w:val="24"/>
              </w:rPr>
            </w:pPr>
          </w:p>
        </w:tc>
      </w:tr>
      <w:tr w:rsidR="00DD0D88" w:rsidTr="0063140D">
        <w:trPr>
          <w:trHeight w:val="571"/>
        </w:trPr>
        <w:tc>
          <w:tcPr>
            <w:tcW w:w="9351" w:type="dxa"/>
            <w:gridSpan w:val="2"/>
          </w:tcPr>
          <w:p w:rsidR="00DD0D88" w:rsidRPr="00085B0D" w:rsidRDefault="00DD0D88" w:rsidP="00085B0D">
            <w:pPr>
              <w:spacing w:line="276" w:lineRule="auto"/>
              <w:jc w:val="center"/>
              <w:rPr>
                <w:rFonts w:ascii="Arial" w:hAnsi="Arial" w:cs="Arial"/>
                <w:b/>
                <w:sz w:val="24"/>
                <w:szCs w:val="24"/>
              </w:rPr>
            </w:pPr>
            <w:r w:rsidRPr="00085B0D">
              <w:rPr>
                <w:rFonts w:ascii="Arial" w:hAnsi="Arial" w:cs="Arial"/>
                <w:b/>
                <w:sz w:val="24"/>
                <w:szCs w:val="24"/>
              </w:rPr>
              <w:lastRenderedPageBreak/>
              <w:t>Signed and Authorised by:</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DD0D88" w:rsidRDefault="00DD0D88" w:rsidP="00DD0D88">
            <w:pPr>
              <w:spacing w:line="276" w:lineRule="auto"/>
              <w:rPr>
                <w:rFonts w:ascii="Arial" w:hAnsi="Arial" w:cs="Arial"/>
                <w:sz w:val="24"/>
                <w:szCs w:val="24"/>
              </w:rPr>
            </w:pPr>
          </w:p>
          <w:p w:rsidR="00DD0D88" w:rsidRDefault="00085B0D" w:rsidP="00DD0D88">
            <w:pPr>
              <w:spacing w:line="276" w:lineRule="auto"/>
              <w:rPr>
                <w:rFonts w:ascii="Arial" w:hAnsi="Arial" w:cs="Arial"/>
                <w:sz w:val="24"/>
                <w:szCs w:val="24"/>
              </w:rPr>
            </w:pPr>
            <w:r>
              <w:rPr>
                <w:rFonts w:ascii="Arial" w:hAnsi="Arial" w:cs="Arial"/>
                <w:sz w:val="24"/>
                <w:szCs w:val="24"/>
              </w:rPr>
              <w:t>Date:</w:t>
            </w:r>
          </w:p>
          <w:p w:rsidR="00085B0D" w:rsidRDefault="00085B0D" w:rsidP="00DD0D88">
            <w:pPr>
              <w:spacing w:line="276" w:lineRule="auto"/>
              <w:rPr>
                <w:rFonts w:ascii="Arial" w:hAnsi="Arial" w:cs="Arial"/>
                <w:sz w:val="24"/>
                <w:szCs w:val="24"/>
              </w:rPr>
            </w:pPr>
          </w:p>
          <w:p w:rsidR="00085B0D" w:rsidRDefault="00085B0D"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085B0D" w:rsidRDefault="00085B0D" w:rsidP="00DD0D88">
            <w:pPr>
              <w:spacing w:line="276" w:lineRule="auto"/>
              <w:rPr>
                <w:rFonts w:ascii="Arial" w:hAnsi="Arial" w:cs="Arial"/>
                <w:sz w:val="24"/>
                <w:szCs w:val="24"/>
              </w:rPr>
            </w:pPr>
          </w:p>
          <w:p w:rsidR="00085B0D" w:rsidRPr="00DD0D88" w:rsidRDefault="00085B0D" w:rsidP="00DD0D88">
            <w:pPr>
              <w:spacing w:line="276" w:lineRule="auto"/>
              <w:rPr>
                <w:rFonts w:ascii="Arial" w:hAnsi="Arial" w:cs="Arial"/>
                <w:sz w:val="24"/>
                <w:szCs w:val="24"/>
              </w:rPr>
            </w:pPr>
            <w:r>
              <w:rPr>
                <w:rFonts w:ascii="Arial" w:hAnsi="Arial" w:cs="Arial"/>
                <w:sz w:val="24"/>
                <w:szCs w:val="24"/>
              </w:rPr>
              <w:t>Date:</w:t>
            </w:r>
          </w:p>
        </w:tc>
      </w:tr>
    </w:tbl>
    <w:p w:rsidR="00DD0D88" w:rsidRDefault="00DD0D88" w:rsidP="00DD0D88">
      <w:pPr>
        <w:jc w:val="both"/>
      </w:pPr>
    </w:p>
    <w:sectPr w:rsidR="00DD0D8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88" w:rsidRDefault="00DD0D88" w:rsidP="00DD0D88">
      <w:pPr>
        <w:spacing w:after="0" w:line="240" w:lineRule="auto"/>
      </w:pPr>
      <w:r>
        <w:separator/>
      </w:r>
    </w:p>
  </w:endnote>
  <w:endnote w:type="continuationSeparator" w:id="0">
    <w:p w:rsidR="00DD0D88" w:rsidRDefault="00DD0D88" w:rsidP="00DD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CenturySchlb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88" w:rsidRDefault="00DD0D88" w:rsidP="00DD0D88">
      <w:pPr>
        <w:spacing w:after="0" w:line="240" w:lineRule="auto"/>
      </w:pPr>
      <w:r>
        <w:separator/>
      </w:r>
    </w:p>
  </w:footnote>
  <w:footnote w:type="continuationSeparator" w:id="0">
    <w:p w:rsidR="00DD0D88" w:rsidRDefault="00DD0D88" w:rsidP="00DD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D88" w:rsidRDefault="00DD0D88">
    <w:pPr>
      <w:pStyle w:val="Header"/>
    </w:pPr>
    <w:r>
      <w:t xml:space="preserve">Assist Trust Policy Document </w:t>
    </w:r>
    <w:proofErr w:type="gramStart"/>
    <w:r>
      <w:t xml:space="preserve">/  </w:t>
    </w:r>
    <w:r w:rsidR="006B32F1">
      <w:t>Confidentiality</w:t>
    </w:r>
    <w:proofErr w:type="gramEnd"/>
    <w:r w:rsidR="006B32F1">
      <w:t xml:space="preserve"> Policy</w:t>
    </w:r>
    <w:r w:rsidR="004E5100">
      <w:t xml:space="preserve">/ Reviewed </w:t>
    </w:r>
    <w:r w:rsidR="00315CA0">
      <w:t>February 2023</w:t>
    </w:r>
  </w:p>
  <w:p w:rsidR="00DD0D88" w:rsidRDefault="00DD0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28E"/>
    <w:multiLevelType w:val="hybridMultilevel"/>
    <w:tmpl w:val="10DAC2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2A4AF6"/>
    <w:multiLevelType w:val="hybridMultilevel"/>
    <w:tmpl w:val="0358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A6D14"/>
    <w:multiLevelType w:val="multilevel"/>
    <w:tmpl w:val="A0F448C0"/>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702695"/>
    <w:multiLevelType w:val="hybridMultilevel"/>
    <w:tmpl w:val="0EB8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D56C8"/>
    <w:multiLevelType w:val="hybridMultilevel"/>
    <w:tmpl w:val="0460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E1E78"/>
    <w:multiLevelType w:val="hybridMultilevel"/>
    <w:tmpl w:val="3C4E0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25E2E"/>
    <w:multiLevelType w:val="multilevel"/>
    <w:tmpl w:val="8B34B8C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C126DF7"/>
    <w:multiLevelType w:val="hybridMultilevel"/>
    <w:tmpl w:val="F738C60A"/>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A6BAF"/>
    <w:multiLevelType w:val="hybridMultilevel"/>
    <w:tmpl w:val="5C98B10C"/>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E5067"/>
    <w:multiLevelType w:val="hybridMultilevel"/>
    <w:tmpl w:val="758885B0"/>
    <w:lvl w:ilvl="0" w:tplc="5EB24F00">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F3490"/>
    <w:multiLevelType w:val="hybridMultilevel"/>
    <w:tmpl w:val="47E6BF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33A05F3"/>
    <w:multiLevelType w:val="hybridMultilevel"/>
    <w:tmpl w:val="EE944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AB0AC1"/>
    <w:multiLevelType w:val="hybridMultilevel"/>
    <w:tmpl w:val="699E3D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D5A6770"/>
    <w:multiLevelType w:val="multilevel"/>
    <w:tmpl w:val="BF72FD0E"/>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C57A02"/>
    <w:multiLevelType w:val="hybridMultilevel"/>
    <w:tmpl w:val="E284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52D51"/>
    <w:multiLevelType w:val="hybridMultilevel"/>
    <w:tmpl w:val="4CA4C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A4479F"/>
    <w:multiLevelType w:val="hybridMultilevel"/>
    <w:tmpl w:val="E8221F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109431D"/>
    <w:multiLevelType w:val="hybridMultilevel"/>
    <w:tmpl w:val="00449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756359"/>
    <w:multiLevelType w:val="multilevel"/>
    <w:tmpl w:val="A0F448C0"/>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A1F4862"/>
    <w:multiLevelType w:val="hybridMultilevel"/>
    <w:tmpl w:val="45F2D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07ED5"/>
    <w:multiLevelType w:val="hybridMultilevel"/>
    <w:tmpl w:val="04D606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E0B4E26"/>
    <w:multiLevelType w:val="hybridMultilevel"/>
    <w:tmpl w:val="7DE05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7D147C"/>
    <w:multiLevelType w:val="hybridMultilevel"/>
    <w:tmpl w:val="2B76D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FC67B2"/>
    <w:multiLevelType w:val="hybridMultilevel"/>
    <w:tmpl w:val="D0481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2E12CB1"/>
    <w:multiLevelType w:val="hybridMultilevel"/>
    <w:tmpl w:val="935255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ACE40B5"/>
    <w:multiLevelType w:val="hybridMultilevel"/>
    <w:tmpl w:val="3582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033400"/>
    <w:multiLevelType w:val="hybridMultilevel"/>
    <w:tmpl w:val="1DE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9B0EAA"/>
    <w:multiLevelType w:val="multilevel"/>
    <w:tmpl w:val="A0F448C0"/>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2528BA"/>
    <w:multiLevelType w:val="hybridMultilevel"/>
    <w:tmpl w:val="357A1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600C29"/>
    <w:multiLevelType w:val="multilevel"/>
    <w:tmpl w:val="5A42F0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763110"/>
    <w:multiLevelType w:val="hybridMultilevel"/>
    <w:tmpl w:val="022C8E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7"/>
  </w:num>
  <w:num w:numId="3">
    <w:abstractNumId w:val="3"/>
  </w:num>
  <w:num w:numId="4">
    <w:abstractNumId w:val="23"/>
  </w:num>
  <w:num w:numId="5">
    <w:abstractNumId w:val="14"/>
  </w:num>
  <w:num w:numId="6">
    <w:abstractNumId w:val="21"/>
  </w:num>
  <w:num w:numId="7">
    <w:abstractNumId w:val="12"/>
  </w:num>
  <w:num w:numId="8">
    <w:abstractNumId w:val="26"/>
  </w:num>
  <w:num w:numId="9">
    <w:abstractNumId w:val="1"/>
  </w:num>
  <w:num w:numId="10">
    <w:abstractNumId w:val="15"/>
  </w:num>
  <w:num w:numId="11">
    <w:abstractNumId w:val="5"/>
  </w:num>
  <w:num w:numId="12">
    <w:abstractNumId w:val="28"/>
  </w:num>
  <w:num w:numId="13">
    <w:abstractNumId w:val="4"/>
  </w:num>
  <w:num w:numId="14">
    <w:abstractNumId w:val="22"/>
  </w:num>
  <w:num w:numId="15">
    <w:abstractNumId w:val="13"/>
  </w:num>
  <w:num w:numId="16">
    <w:abstractNumId w:val="10"/>
  </w:num>
  <w:num w:numId="17">
    <w:abstractNumId w:val="6"/>
  </w:num>
  <w:num w:numId="18">
    <w:abstractNumId w:val="11"/>
  </w:num>
  <w:num w:numId="19">
    <w:abstractNumId w:val="24"/>
  </w:num>
  <w:num w:numId="20">
    <w:abstractNumId w:val="30"/>
  </w:num>
  <w:num w:numId="21">
    <w:abstractNumId w:val="16"/>
  </w:num>
  <w:num w:numId="22">
    <w:abstractNumId w:val="0"/>
  </w:num>
  <w:num w:numId="23">
    <w:abstractNumId w:val="9"/>
  </w:num>
  <w:num w:numId="24">
    <w:abstractNumId w:val="29"/>
  </w:num>
  <w:num w:numId="25">
    <w:abstractNumId w:val="19"/>
  </w:num>
  <w:num w:numId="26">
    <w:abstractNumId w:val="25"/>
  </w:num>
  <w:num w:numId="27">
    <w:abstractNumId w:val="2"/>
  </w:num>
  <w:num w:numId="28">
    <w:abstractNumId w:val="18"/>
  </w:num>
  <w:num w:numId="29">
    <w:abstractNumId w:val="27"/>
  </w:num>
  <w:num w:numId="30">
    <w:abstractNumId w:val="2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8"/>
    <w:rsid w:val="00085B0D"/>
    <w:rsid w:val="000A7243"/>
    <w:rsid w:val="001A1F4F"/>
    <w:rsid w:val="001F0267"/>
    <w:rsid w:val="002637EF"/>
    <w:rsid w:val="002858C0"/>
    <w:rsid w:val="002A2216"/>
    <w:rsid w:val="00315CA0"/>
    <w:rsid w:val="00367075"/>
    <w:rsid w:val="0037525F"/>
    <w:rsid w:val="003C4457"/>
    <w:rsid w:val="004145A1"/>
    <w:rsid w:val="00486A76"/>
    <w:rsid w:val="00497370"/>
    <w:rsid w:val="004E5100"/>
    <w:rsid w:val="00555FE2"/>
    <w:rsid w:val="0057763D"/>
    <w:rsid w:val="00601858"/>
    <w:rsid w:val="00611EA4"/>
    <w:rsid w:val="0063140D"/>
    <w:rsid w:val="006B32F1"/>
    <w:rsid w:val="006D4E45"/>
    <w:rsid w:val="00794953"/>
    <w:rsid w:val="007E272E"/>
    <w:rsid w:val="008D46EA"/>
    <w:rsid w:val="009A0876"/>
    <w:rsid w:val="009F70EA"/>
    <w:rsid w:val="00A7789F"/>
    <w:rsid w:val="00B85044"/>
    <w:rsid w:val="00CA7EDF"/>
    <w:rsid w:val="00CE0E6C"/>
    <w:rsid w:val="00DA43CC"/>
    <w:rsid w:val="00DD0D88"/>
    <w:rsid w:val="00E01B3E"/>
    <w:rsid w:val="00EC2C56"/>
    <w:rsid w:val="00F80356"/>
    <w:rsid w:val="00FA2A8D"/>
    <w:rsid w:val="00FF0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B5F9"/>
  <w15:chartTrackingRefBased/>
  <w15:docId w15:val="{9C8A6072-A892-4BFD-BC0B-CAEC0BB5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D88"/>
  </w:style>
  <w:style w:type="paragraph" w:styleId="Footer">
    <w:name w:val="footer"/>
    <w:basedOn w:val="Normal"/>
    <w:link w:val="FooterChar"/>
    <w:uiPriority w:val="99"/>
    <w:unhideWhenUsed/>
    <w:rsid w:val="00DD0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D88"/>
  </w:style>
  <w:style w:type="paragraph" w:styleId="ListParagraph">
    <w:name w:val="List Paragraph"/>
    <w:basedOn w:val="Normal"/>
    <w:uiPriority w:val="34"/>
    <w:qFormat/>
    <w:rsid w:val="00DD0D88"/>
    <w:pPr>
      <w:spacing w:after="200" w:line="276" w:lineRule="auto"/>
      <w:ind w:left="720"/>
      <w:contextualSpacing/>
    </w:pPr>
  </w:style>
  <w:style w:type="character" w:styleId="Hyperlink">
    <w:name w:val="Hyperlink"/>
    <w:basedOn w:val="DefaultParagraphFont"/>
    <w:uiPriority w:val="99"/>
    <w:unhideWhenUsed/>
    <w:rsid w:val="00DD0D88"/>
    <w:rPr>
      <w:color w:val="0563C1" w:themeColor="hyperlink"/>
      <w:u w:val="single"/>
    </w:rPr>
  </w:style>
  <w:style w:type="paragraph" w:customStyle="1" w:styleId="Default">
    <w:name w:val="Default"/>
    <w:rsid w:val="00F80356"/>
    <w:pPr>
      <w:autoSpaceDE w:val="0"/>
      <w:autoSpaceDN w:val="0"/>
      <w:adjustRightInd w:val="0"/>
      <w:spacing w:after="0" w:line="240" w:lineRule="auto"/>
    </w:pPr>
    <w:rPr>
      <w:rFonts w:ascii="Arial" w:hAnsi="Arial" w:cs="Arial"/>
      <w:color w:val="000000"/>
      <w:sz w:val="24"/>
      <w:szCs w:val="24"/>
    </w:rPr>
  </w:style>
  <w:style w:type="paragraph" w:customStyle="1" w:styleId="22-Modeltekst">
    <w:name w:val="22 - Model_tekst"/>
    <w:basedOn w:val="Normal"/>
    <w:rsid w:val="009F70EA"/>
    <w:pPr>
      <w:suppressAutoHyphens/>
      <w:autoSpaceDE w:val="0"/>
      <w:autoSpaceDN w:val="0"/>
      <w:adjustRightInd w:val="0"/>
      <w:spacing w:after="170" w:line="280" w:lineRule="atLeast"/>
      <w:jc w:val="both"/>
      <w:textAlignment w:val="baseline"/>
    </w:pPr>
    <w:rPr>
      <w:rFonts w:ascii="NewCenturySchlbk" w:eastAsia="Times New Roman" w:hAnsi="NewCenturySchlbk" w:cs="Times New Roman"/>
      <w:color w:val="000000"/>
      <w:spacing w:val="-1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0057">
      <w:bodyDiv w:val="1"/>
      <w:marLeft w:val="0"/>
      <w:marRight w:val="0"/>
      <w:marTop w:val="0"/>
      <w:marBottom w:val="0"/>
      <w:divBdr>
        <w:top w:val="none" w:sz="0" w:space="0" w:color="auto"/>
        <w:left w:val="none" w:sz="0" w:space="0" w:color="auto"/>
        <w:bottom w:val="none" w:sz="0" w:space="0" w:color="auto"/>
        <w:right w:val="none" w:sz="0" w:space="0" w:color="auto"/>
      </w:divBdr>
    </w:div>
    <w:div w:id="909732147">
      <w:bodyDiv w:val="1"/>
      <w:marLeft w:val="0"/>
      <w:marRight w:val="0"/>
      <w:marTop w:val="0"/>
      <w:marBottom w:val="0"/>
      <w:divBdr>
        <w:top w:val="none" w:sz="0" w:space="0" w:color="auto"/>
        <w:left w:val="none" w:sz="0" w:space="0" w:color="auto"/>
        <w:bottom w:val="none" w:sz="0" w:space="0" w:color="auto"/>
        <w:right w:val="none" w:sz="0" w:space="0" w:color="auto"/>
      </w:divBdr>
    </w:div>
    <w:div w:id="1779520768">
      <w:bodyDiv w:val="1"/>
      <w:marLeft w:val="0"/>
      <w:marRight w:val="0"/>
      <w:marTop w:val="0"/>
      <w:marBottom w:val="0"/>
      <w:divBdr>
        <w:top w:val="none" w:sz="0" w:space="0" w:color="auto"/>
        <w:left w:val="none" w:sz="0" w:space="0" w:color="auto"/>
        <w:bottom w:val="none" w:sz="0" w:space="0" w:color="auto"/>
        <w:right w:val="none" w:sz="0" w:space="0" w:color="auto"/>
      </w:divBdr>
    </w:div>
    <w:div w:id="191693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Richard Ward</cp:lastModifiedBy>
  <cp:revision>2</cp:revision>
  <dcterms:created xsi:type="dcterms:W3CDTF">2023-02-02T16:11:00Z</dcterms:created>
  <dcterms:modified xsi:type="dcterms:W3CDTF">2023-02-02T16:11:00Z</dcterms:modified>
</cp:coreProperties>
</file>